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3B2AFA" w:rsidP="004B6650" w:rsidRDefault="003B2AFA" w14:paraId="7E1543BC" w14:textId="2548D133">
      <w:pPr>
        <w:pStyle w:val="Ondertitel"/>
      </w:pPr>
      <w:r w:rsidRPr="6E3F7A2D">
        <w:t> </w:t>
      </w:r>
    </w:p>
    <w:p w:rsidR="003B2AFA" w:rsidP="003B2AFA" w:rsidRDefault="003B2AFA" w14:paraId="758E4706" w14:textId="6E47A58A">
      <w:pPr>
        <w:spacing w:after="0"/>
        <w:textAlignment w:val="baseline"/>
        <w:rPr>
          <w:rFonts w:ascii="Calibri" w:hAnsi="Calibri" w:eastAsia="Times New Roman" w:cs="Calibri"/>
          <w:sz w:val="18"/>
          <w:szCs w:val="18"/>
          <w:lang w:eastAsia="nl-NL"/>
        </w:rPr>
      </w:pPr>
    </w:p>
    <w:p w:rsidR="003B2AFA" w:rsidP="003B2AFA" w:rsidRDefault="003B2AFA" w14:paraId="4DA6A2C8" w14:textId="0CBFB20B">
      <w:pPr>
        <w:spacing w:after="0"/>
        <w:textAlignment w:val="baseline"/>
        <w:rPr>
          <w:rFonts w:ascii="Calibri" w:hAnsi="Calibri" w:eastAsia="Times New Roman" w:cs="Calibri"/>
          <w:sz w:val="18"/>
          <w:szCs w:val="18"/>
          <w:lang w:eastAsia="nl-NL"/>
        </w:rPr>
      </w:pPr>
    </w:p>
    <w:p w:rsidRPr="00394F1E" w:rsidR="003B2AFA" w:rsidP="003B2AFA" w:rsidRDefault="003B2AFA" w14:paraId="311E0C3D" w14:textId="77777777">
      <w:pPr>
        <w:spacing w:after="0"/>
        <w:textAlignment w:val="baseline"/>
        <w:rPr>
          <w:rFonts w:ascii="Segoe UI" w:hAnsi="Segoe UI" w:eastAsia="Times New Roman" w:cs="Segoe UI"/>
          <w:sz w:val="18"/>
          <w:szCs w:val="18"/>
          <w:lang w:eastAsia="nl-NL"/>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8355"/>
      </w:tblGrid>
      <w:tr w:rsidRPr="00394F1E" w:rsidR="003B2AFA" w:rsidTr="0AE2A748" w14:paraId="58FC4CCF" w14:textId="77777777">
        <w:trPr>
          <w:trHeight w:val="1095"/>
        </w:trPr>
        <w:tc>
          <w:tcPr>
            <w:tcW w:w="8355" w:type="dxa"/>
            <w:tcBorders>
              <w:top w:val="outset" w:color="auto" w:sz="6" w:space="0"/>
              <w:left w:val="outset" w:color="auto" w:sz="6" w:space="0"/>
              <w:bottom w:val="outset" w:color="auto" w:sz="6" w:space="0"/>
              <w:right w:val="outset" w:color="auto" w:sz="6" w:space="0"/>
            </w:tcBorders>
            <w:hideMark/>
          </w:tcPr>
          <w:p w:rsidRPr="00394F1E" w:rsidR="003B2AFA" w:rsidP="007B3BB0" w:rsidRDefault="003B2AFA" w14:paraId="10D48899" w14:textId="3071CE77">
            <w:pPr>
              <w:spacing w:after="0"/>
              <w:textAlignment w:val="baseline"/>
              <w:rPr>
                <w:rFonts w:ascii="Times New Roman" w:hAnsi="Times New Roman" w:eastAsia="Times New Roman" w:cs="Times New Roman"/>
                <w:lang w:eastAsia="nl-NL"/>
              </w:rPr>
            </w:pPr>
            <w:r w:rsidRPr="00394F1E">
              <w:rPr>
                <w:rFonts w:eastAsia="Times New Roman" w:cs="Arial"/>
                <w:color w:val="002C6D"/>
                <w:sz w:val="72"/>
                <w:szCs w:val="72"/>
                <w:lang w:eastAsia="nl-NL"/>
              </w:rPr>
              <w:t>Rapport 20</w:t>
            </w:r>
            <w:r>
              <w:rPr>
                <w:rFonts w:eastAsia="Times New Roman" w:cs="Arial"/>
                <w:color w:val="002C6D"/>
                <w:sz w:val="72"/>
                <w:szCs w:val="72"/>
                <w:lang w:eastAsia="nl-NL"/>
              </w:rPr>
              <w:t>20-</w:t>
            </w:r>
            <w:r w:rsidR="005F071A">
              <w:rPr>
                <w:rFonts w:eastAsia="Times New Roman" w:cs="Arial"/>
                <w:color w:val="002C6D"/>
                <w:sz w:val="72"/>
                <w:szCs w:val="72"/>
                <w:lang w:eastAsia="nl-NL"/>
              </w:rPr>
              <w:t>458</w:t>
            </w:r>
          </w:p>
          <w:p w:rsidRPr="00394F1E" w:rsidR="003B2AFA" w:rsidP="007B3BB0" w:rsidRDefault="003B2AFA" w14:paraId="44890E74" w14:textId="77777777">
            <w:pPr>
              <w:spacing w:after="0"/>
              <w:textAlignment w:val="baseline"/>
              <w:rPr>
                <w:rFonts w:ascii="Times New Roman" w:hAnsi="Times New Roman" w:eastAsia="Times New Roman" w:cs="Times New Roman"/>
                <w:lang w:eastAsia="nl-NL"/>
              </w:rPr>
            </w:pPr>
            <w:r w:rsidRPr="00394F1E">
              <w:rPr>
                <w:rFonts w:ascii="Times New Roman" w:hAnsi="Times New Roman" w:eastAsia="Times New Roman" w:cs="Times New Roman"/>
                <w:sz w:val="20"/>
                <w:szCs w:val="20"/>
                <w:lang w:eastAsia="nl-NL"/>
              </w:rPr>
              <w:t> </w:t>
            </w:r>
          </w:p>
        </w:tc>
      </w:tr>
      <w:tr w:rsidRPr="00394F1E" w:rsidR="003B2AFA" w:rsidTr="0AE2A748" w14:paraId="7B3225D4" w14:textId="77777777">
        <w:trPr>
          <w:trHeight w:val="810"/>
        </w:trPr>
        <w:tc>
          <w:tcPr>
            <w:tcW w:w="8355" w:type="dxa"/>
            <w:tcBorders>
              <w:top w:val="outset" w:color="auto" w:sz="6" w:space="0"/>
              <w:left w:val="nil"/>
              <w:bottom w:val="nil"/>
              <w:right w:val="nil"/>
            </w:tcBorders>
            <w:hideMark/>
          </w:tcPr>
          <w:p w:rsidRPr="00394F1E" w:rsidR="003B2AFA" w:rsidP="007B3BB0" w:rsidRDefault="279290C9" w14:paraId="621B84C7" w14:textId="6B06F550">
            <w:pPr>
              <w:spacing w:after="0"/>
              <w:textAlignment w:val="baseline"/>
              <w:rPr>
                <w:rFonts w:ascii="Times New Roman" w:hAnsi="Times New Roman" w:eastAsia="Times New Roman" w:cs="Times New Roman"/>
                <w:lang w:eastAsia="nl-NL"/>
              </w:rPr>
            </w:pPr>
            <w:r w:rsidRPr="0AE2A748">
              <w:rPr>
                <w:rFonts w:eastAsia="Times New Roman" w:cs="Arial"/>
                <w:color w:val="002C6D"/>
                <w:sz w:val="40"/>
                <w:szCs w:val="40"/>
                <w:lang w:eastAsia="nl-NL"/>
              </w:rPr>
              <w:t xml:space="preserve">In hoeverre </w:t>
            </w:r>
            <w:r w:rsidRPr="0AE2A748" w:rsidR="3F1EC8D0">
              <w:rPr>
                <w:rFonts w:eastAsia="Times New Roman" w:cs="Arial"/>
                <w:color w:val="002C6D"/>
                <w:sz w:val="40"/>
                <w:szCs w:val="40"/>
                <w:lang w:eastAsia="nl-NL"/>
              </w:rPr>
              <w:t>heeft een gemeente een</w:t>
            </w:r>
            <w:r w:rsidRPr="0AE2A748">
              <w:rPr>
                <w:rFonts w:eastAsia="Times New Roman" w:cs="Arial"/>
                <w:color w:val="002C6D"/>
                <w:sz w:val="40"/>
                <w:szCs w:val="40"/>
                <w:lang w:eastAsia="nl-NL"/>
              </w:rPr>
              <w:t xml:space="preserve"> controlerende functie bij een verhuisaangifte</w:t>
            </w:r>
            <w:r w:rsidRPr="0AE2A748" w:rsidR="1A8C15DF">
              <w:rPr>
                <w:rFonts w:eastAsia="Times New Roman" w:cs="Arial"/>
                <w:color w:val="002C6D"/>
                <w:sz w:val="40"/>
                <w:szCs w:val="40"/>
                <w:lang w:eastAsia="nl-NL"/>
              </w:rPr>
              <w:t>?</w:t>
            </w:r>
          </w:p>
          <w:p w:rsidRPr="00B44D50" w:rsidR="003B2AFA" w:rsidP="007B3BB0" w:rsidRDefault="003B2AFA" w14:paraId="4F2A7EF7" w14:textId="4AD34FDD">
            <w:pPr>
              <w:spacing w:after="0"/>
              <w:textAlignment w:val="baseline"/>
              <w:rPr>
                <w:rFonts w:eastAsia="Times New Roman" w:cs="Arial"/>
                <w:color w:val="002C6D"/>
                <w:sz w:val="40"/>
                <w:szCs w:val="40"/>
                <w:lang w:eastAsia="nl-NL"/>
              </w:rPr>
            </w:pPr>
          </w:p>
          <w:p w:rsidRPr="00394F1E" w:rsidR="003B2AFA" w:rsidP="007B3BB0" w:rsidRDefault="003B2AFA" w14:paraId="46D52D28" w14:textId="77777777">
            <w:pPr>
              <w:spacing w:after="0"/>
              <w:textAlignment w:val="baseline"/>
              <w:rPr>
                <w:rFonts w:ascii="Times New Roman" w:hAnsi="Times New Roman" w:eastAsia="Times New Roman" w:cs="Times New Roman"/>
                <w:lang w:eastAsia="nl-NL"/>
              </w:rPr>
            </w:pPr>
          </w:p>
        </w:tc>
      </w:tr>
    </w:tbl>
    <w:p w:rsidR="003B2AFA" w:rsidP="7B69DDBC" w:rsidRDefault="003B2AFA" w14:paraId="585D41A8" w14:textId="76F98CD7">
      <w:pPr>
        <w:spacing w:after="0"/>
        <w:textAlignment w:val="baseline"/>
        <w:rPr>
          <w:rFonts w:ascii="Calibri" w:hAnsi="Calibri" w:eastAsia="Times New Roman" w:cs="Calibri"/>
          <w:color w:val="auto"/>
          <w:lang w:eastAsia="nl-NL"/>
        </w:rPr>
      </w:pPr>
    </w:p>
    <w:p w:rsidR="003B2AFA" w:rsidP="7B69DDBC" w:rsidRDefault="003B2AFA" w14:paraId="1E1F2B3B" w14:textId="693551C6">
      <w:pPr>
        <w:numPr>
          <w:ilvl w:val="0"/>
          <w:numId w:val="2"/>
        </w:numPr>
        <w:spacing w:after="0"/>
        <w:ind w:left="0" w:firstLine="0"/>
        <w:jc w:val="both"/>
        <w:textAlignment w:val="baseline"/>
        <w:rPr>
          <w:rFonts w:ascii="Calibri" w:hAnsi="Calibri" w:eastAsia="Times New Roman" w:cs="Calibri" w:asciiTheme="majorAscii" w:hAnsiTheme="majorAscii" w:cstheme="majorAscii"/>
          <w:b w:val="1"/>
          <w:bCs w:val="1"/>
          <w:color w:val="000000" w:themeColor="text1" w:themeTint="FF" w:themeShade="FF"/>
          <w:sz w:val="22"/>
          <w:szCs w:val="22"/>
          <w:lang w:eastAsia="nl-NL"/>
        </w:rPr>
      </w:pPr>
      <w:r w:rsidRPr="7B69DDBC" w:rsidR="003B2AFA">
        <w:rPr>
          <w:rFonts w:ascii="Calibri" w:hAnsi="Calibri" w:eastAsia="Times New Roman" w:cs="Calibri" w:asciiTheme="majorAscii" w:hAnsiTheme="majorAscii" w:cstheme="majorAscii"/>
          <w:b w:val="1"/>
          <w:bCs w:val="1"/>
          <w:color w:val="auto"/>
          <w:sz w:val="22"/>
          <w:szCs w:val="22"/>
          <w:lang w:eastAsia="nl-NL"/>
        </w:rPr>
        <w:t>Samenvatting</w:t>
      </w:r>
    </w:p>
    <w:p w:rsidR="00D433EC" w:rsidP="002C0B17" w:rsidRDefault="00D433EC" w14:paraId="3FEC1844" w14:textId="77777777">
      <w:pPr>
        <w:jc w:val="both"/>
        <w:rPr>
          <w:rFonts w:asciiTheme="majorHAnsi" w:hAnsiTheme="majorHAnsi" w:cstheme="majorHAnsi"/>
          <w:color w:val="auto"/>
          <w:sz w:val="22"/>
          <w:szCs w:val="22"/>
        </w:rPr>
      </w:pPr>
    </w:p>
    <w:p w:rsidRPr="00D433EC" w:rsidR="00ED23B5" w:rsidP="002C0B17" w:rsidRDefault="002C0B17" w14:paraId="5E45BC06" w14:textId="5B4FD47D">
      <w:pPr>
        <w:jc w:val="both"/>
        <w:rPr>
          <w:rFonts w:asciiTheme="majorHAnsi" w:hAnsiTheme="majorHAnsi" w:cstheme="majorHAnsi"/>
          <w:color w:val="auto"/>
          <w:sz w:val="22"/>
          <w:szCs w:val="22"/>
        </w:rPr>
      </w:pPr>
      <w:r w:rsidRPr="00D433EC">
        <w:rPr>
          <w:rFonts w:asciiTheme="majorHAnsi" w:hAnsiTheme="majorHAnsi" w:cstheme="majorHAnsi"/>
          <w:color w:val="auto"/>
          <w:sz w:val="22"/>
          <w:szCs w:val="22"/>
        </w:rPr>
        <w:t>E</w:t>
      </w:r>
      <w:r w:rsidRPr="00D433EC" w:rsidR="00ED23B5">
        <w:rPr>
          <w:rFonts w:asciiTheme="majorHAnsi" w:hAnsiTheme="majorHAnsi" w:cstheme="majorHAnsi"/>
          <w:color w:val="auto"/>
          <w:sz w:val="22"/>
          <w:szCs w:val="22"/>
        </w:rPr>
        <w:t xml:space="preserve">igenaar </w:t>
      </w:r>
      <w:r w:rsidRPr="00D433EC">
        <w:rPr>
          <w:rFonts w:asciiTheme="majorHAnsi" w:hAnsiTheme="majorHAnsi" w:cstheme="majorHAnsi"/>
          <w:color w:val="auto"/>
          <w:sz w:val="22"/>
          <w:szCs w:val="22"/>
        </w:rPr>
        <w:t>heeft</w:t>
      </w:r>
      <w:r w:rsidRPr="00D433EC" w:rsidR="00ED23B5">
        <w:rPr>
          <w:rFonts w:asciiTheme="majorHAnsi" w:hAnsiTheme="majorHAnsi" w:cstheme="majorHAnsi"/>
          <w:color w:val="auto"/>
          <w:sz w:val="22"/>
          <w:szCs w:val="22"/>
        </w:rPr>
        <w:t xml:space="preserve"> een woning aangeschaft als beleggingsobject. Ten tijde van de verkoop komt zij erachter dat een onbekende zich op het huisadres heeft ingeschreven. </w:t>
      </w:r>
    </w:p>
    <w:p w:rsidR="00D433EC" w:rsidP="4FBA6F30" w:rsidRDefault="15E616E2" w14:paraId="674F2AF2" w14:textId="41AF6BB7">
      <w:pPr>
        <w:jc w:val="both"/>
        <w:rPr>
          <w:rFonts w:eastAsia="Times New Roman" w:asciiTheme="majorHAnsi" w:hAnsiTheme="majorHAnsi" w:cstheme="majorBidi"/>
          <w:color w:val="auto"/>
          <w:sz w:val="22"/>
          <w:szCs w:val="22"/>
          <w:lang w:eastAsia="nl-NL"/>
        </w:rPr>
      </w:pPr>
      <w:r w:rsidRPr="4FBA6F30">
        <w:rPr>
          <w:rFonts w:asciiTheme="majorHAnsi" w:hAnsiTheme="majorHAnsi" w:cstheme="majorBidi"/>
          <w:color w:val="auto"/>
          <w:sz w:val="22"/>
          <w:szCs w:val="22"/>
        </w:rPr>
        <w:t>Eigenaar klaagt over de het feit dat de gemeente geen reactie heeft gegeven op haar vraag over het gehanteerde beleid en regelgeving</w:t>
      </w:r>
      <w:r w:rsidRPr="4FBA6F30" w:rsidR="7AC009B2">
        <w:rPr>
          <w:rFonts w:asciiTheme="majorHAnsi" w:hAnsiTheme="majorHAnsi" w:cstheme="majorBidi"/>
          <w:color w:val="auto"/>
          <w:sz w:val="22"/>
          <w:szCs w:val="22"/>
        </w:rPr>
        <w:t xml:space="preserve"> van verhuisaangiften</w:t>
      </w:r>
      <w:r w:rsidRPr="4FBA6F30">
        <w:rPr>
          <w:rFonts w:asciiTheme="majorHAnsi" w:hAnsiTheme="majorHAnsi" w:cstheme="majorBidi"/>
          <w:color w:val="auto"/>
          <w:sz w:val="22"/>
          <w:szCs w:val="22"/>
        </w:rPr>
        <w:t>.</w:t>
      </w:r>
      <w:r w:rsidRPr="4FBA6F30" w:rsidR="7AC009B2">
        <w:rPr>
          <w:rFonts w:asciiTheme="majorHAnsi" w:hAnsiTheme="majorHAnsi" w:cstheme="majorBidi"/>
          <w:color w:val="auto"/>
          <w:sz w:val="22"/>
          <w:szCs w:val="22"/>
        </w:rPr>
        <w:t xml:space="preserve"> </w:t>
      </w:r>
      <w:r w:rsidRPr="4FBA6F30">
        <w:rPr>
          <w:rFonts w:eastAsia="Times New Roman" w:asciiTheme="majorHAnsi" w:hAnsiTheme="majorHAnsi" w:cstheme="majorBidi"/>
          <w:color w:val="auto"/>
          <w:sz w:val="22"/>
          <w:szCs w:val="22"/>
          <w:lang w:eastAsia="nl-NL"/>
        </w:rPr>
        <w:t xml:space="preserve">Daarnaast klaagt de eigenaar </w:t>
      </w:r>
      <w:r w:rsidRPr="4FBA6F30" w:rsidR="65F1FD20">
        <w:rPr>
          <w:rFonts w:eastAsia="Times New Roman" w:asciiTheme="majorHAnsi" w:hAnsiTheme="majorHAnsi" w:cstheme="majorBidi"/>
          <w:color w:val="auto"/>
          <w:sz w:val="22"/>
          <w:szCs w:val="22"/>
          <w:lang w:eastAsia="nl-NL"/>
        </w:rPr>
        <w:t xml:space="preserve">over de </w:t>
      </w:r>
      <w:proofErr w:type="gramStart"/>
      <w:r w:rsidRPr="4FBA6F30" w:rsidR="65F1FD20">
        <w:rPr>
          <w:rFonts w:eastAsia="Times New Roman" w:asciiTheme="majorHAnsi" w:hAnsiTheme="majorHAnsi" w:cstheme="majorBidi"/>
          <w:color w:val="auto"/>
          <w:sz w:val="22"/>
          <w:szCs w:val="22"/>
          <w:lang w:eastAsia="nl-NL"/>
        </w:rPr>
        <w:t>beoordeling</w:t>
      </w:r>
      <w:proofErr w:type="gramEnd"/>
      <w:r w:rsidRPr="4FBA6F30" w:rsidR="65F1FD20">
        <w:rPr>
          <w:rFonts w:eastAsia="Times New Roman" w:asciiTheme="majorHAnsi" w:hAnsiTheme="majorHAnsi" w:cstheme="majorBidi"/>
          <w:color w:val="auto"/>
          <w:sz w:val="22"/>
          <w:szCs w:val="22"/>
          <w:lang w:eastAsia="nl-NL"/>
        </w:rPr>
        <w:t xml:space="preserve"> door de gemeente van het bewijs van bewoning.</w:t>
      </w:r>
      <w:r w:rsidRPr="4FBA6F30" w:rsidR="7AC009B2">
        <w:rPr>
          <w:rFonts w:asciiTheme="majorHAnsi" w:hAnsiTheme="majorHAnsi" w:cstheme="majorBidi"/>
          <w:color w:val="auto"/>
          <w:sz w:val="22"/>
          <w:szCs w:val="22"/>
        </w:rPr>
        <w:t xml:space="preserve"> </w:t>
      </w:r>
      <w:r w:rsidRPr="4FBA6F30" w:rsidR="007A3A68">
        <w:rPr>
          <w:rFonts w:eastAsia="Times New Roman" w:asciiTheme="majorHAnsi" w:hAnsiTheme="majorHAnsi" w:cstheme="majorBidi"/>
          <w:color w:val="auto"/>
          <w:sz w:val="22"/>
          <w:szCs w:val="22"/>
          <w:lang w:eastAsia="nl-NL"/>
        </w:rPr>
        <w:t xml:space="preserve">Eigenaar </w:t>
      </w:r>
      <w:r w:rsidRPr="4FBA6F30" w:rsidR="00BC1CA4">
        <w:rPr>
          <w:rFonts w:eastAsia="Times New Roman" w:asciiTheme="majorHAnsi" w:hAnsiTheme="majorHAnsi" w:cstheme="majorBidi"/>
          <w:color w:val="auto"/>
          <w:sz w:val="22"/>
          <w:szCs w:val="22"/>
          <w:lang w:eastAsia="nl-NL"/>
        </w:rPr>
        <w:t>vraagt zich af</w:t>
      </w:r>
      <w:r w:rsidRPr="4FBA6F30" w:rsidR="65F1FD20">
        <w:rPr>
          <w:rFonts w:eastAsia="Times New Roman" w:asciiTheme="majorHAnsi" w:hAnsiTheme="majorHAnsi" w:cstheme="majorBidi"/>
          <w:color w:val="auto"/>
          <w:sz w:val="22"/>
          <w:szCs w:val="22"/>
          <w:lang w:eastAsia="nl-NL"/>
        </w:rPr>
        <w:t xml:space="preserve"> </w:t>
      </w:r>
      <w:r w:rsidRPr="4FBA6F30" w:rsidR="38EB472C">
        <w:rPr>
          <w:rFonts w:eastAsia="Times New Roman" w:asciiTheme="majorHAnsi" w:hAnsiTheme="majorHAnsi" w:cstheme="majorBidi"/>
          <w:color w:val="auto"/>
          <w:sz w:val="22"/>
          <w:szCs w:val="22"/>
          <w:lang w:eastAsia="nl-NL"/>
        </w:rPr>
        <w:t>op welke wijze het ingestelde adresonderzoek toe of afdoet aan de juistheid van de gevolgde procedure van inschrijving.</w:t>
      </w:r>
    </w:p>
    <w:p w:rsidRPr="002C0826" w:rsidR="002C0826" w:rsidP="3C39FF5A" w:rsidRDefault="00D436BE" w14:paraId="0FC1B8C6" w14:textId="119F0387">
      <w:pPr>
        <w:jc w:val="both"/>
        <w:rPr>
          <w:rFonts w:ascii="Calibri" w:hAnsi="Calibri" w:cs="Times New Roman" w:asciiTheme="majorAscii" w:hAnsiTheme="majorAscii" w:cstheme="majorBidi"/>
          <w:color w:val="auto"/>
          <w:sz w:val="22"/>
          <w:szCs w:val="22"/>
        </w:rPr>
      </w:pPr>
      <w:r w:rsidRPr="3C39FF5A" w:rsidR="00D436BE">
        <w:rPr>
          <w:rFonts w:ascii="Calibri" w:hAnsi="Calibri" w:eastAsia="Times New Roman" w:cs="Times New Roman" w:asciiTheme="majorAscii" w:hAnsiTheme="majorAscii" w:cstheme="majorBidi"/>
          <w:color w:val="auto"/>
          <w:sz w:val="22"/>
          <w:szCs w:val="22"/>
          <w:lang w:eastAsia="nl-NL"/>
        </w:rPr>
        <w:t xml:space="preserve">- </w:t>
      </w:r>
      <w:r w:rsidRPr="3C39FF5A" w:rsidR="002C0826">
        <w:rPr>
          <w:rFonts w:ascii="Calibri" w:hAnsi="Calibri" w:eastAsia="Times New Roman" w:cs="Times New Roman" w:asciiTheme="majorAscii" w:hAnsiTheme="majorAscii" w:cstheme="majorBidi"/>
          <w:color w:val="auto"/>
          <w:sz w:val="22"/>
          <w:szCs w:val="22"/>
          <w:lang w:eastAsia="nl-NL"/>
        </w:rPr>
        <w:t xml:space="preserve">De klacht </w:t>
      </w:r>
      <w:r w:rsidRPr="3C39FF5A" w:rsidR="002A7A6C">
        <w:rPr>
          <w:rFonts w:ascii="Calibri" w:hAnsi="Calibri" w:eastAsia="Times New Roman" w:cs="Times New Roman" w:asciiTheme="majorAscii" w:hAnsiTheme="majorAscii" w:cstheme="majorBidi"/>
          <w:color w:val="auto"/>
          <w:sz w:val="22"/>
          <w:szCs w:val="22"/>
          <w:lang w:eastAsia="nl-NL"/>
        </w:rPr>
        <w:t>dat de gemeente geen reactie heeft gegeven</w:t>
      </w:r>
      <w:r w:rsidRPr="3C39FF5A" w:rsidR="00BA7239">
        <w:rPr>
          <w:rFonts w:ascii="Calibri" w:hAnsi="Calibri" w:eastAsia="Times New Roman" w:cs="Times New Roman" w:asciiTheme="majorAscii" w:hAnsiTheme="majorAscii" w:cstheme="majorBidi"/>
          <w:color w:val="auto"/>
          <w:sz w:val="22"/>
          <w:szCs w:val="22"/>
          <w:lang w:eastAsia="nl-NL"/>
        </w:rPr>
        <w:t xml:space="preserve"> met informatie</w:t>
      </w:r>
      <w:r w:rsidRPr="3C39FF5A" w:rsidR="002C0826">
        <w:rPr>
          <w:rFonts w:ascii="Calibri" w:hAnsi="Calibri" w:eastAsia="Times New Roman" w:cs="Times New Roman" w:asciiTheme="majorAscii" w:hAnsiTheme="majorAscii" w:cstheme="majorBidi"/>
          <w:color w:val="auto"/>
          <w:sz w:val="22"/>
          <w:szCs w:val="22"/>
          <w:lang w:eastAsia="nl-NL"/>
        </w:rPr>
        <w:t xml:space="preserve"> </w:t>
      </w:r>
      <w:r w:rsidRPr="3C39FF5A" w:rsidR="00D436BE">
        <w:rPr>
          <w:rFonts w:ascii="Calibri" w:hAnsi="Calibri" w:eastAsia="Times New Roman" w:cs="Times New Roman" w:asciiTheme="majorAscii" w:hAnsiTheme="majorAscii" w:cstheme="majorBidi"/>
          <w:color w:val="auto"/>
          <w:sz w:val="22"/>
          <w:szCs w:val="22"/>
          <w:lang w:eastAsia="nl-NL"/>
        </w:rPr>
        <w:t xml:space="preserve">over het gehanteerde beleid en regelgeving van verhuisaangiften is gegrond. </w:t>
      </w:r>
      <w:r w:rsidRPr="3C39FF5A" w:rsidR="00D436BE">
        <w:rPr>
          <w:rFonts w:ascii="Calibri" w:hAnsi="Calibri" w:cs="Times New Roman" w:asciiTheme="majorAscii" w:hAnsiTheme="majorAscii" w:cstheme="majorBidi"/>
          <w:color w:val="auto"/>
          <w:sz w:val="22"/>
          <w:szCs w:val="22"/>
        </w:rPr>
        <w:t xml:space="preserve">De gemeente had </w:t>
      </w:r>
      <w:r w:rsidRPr="3C39FF5A" w:rsidR="000D09F7">
        <w:rPr>
          <w:rFonts w:ascii="Calibri" w:hAnsi="Calibri" w:cs="Times New Roman" w:asciiTheme="majorAscii" w:hAnsiTheme="majorAscii" w:cstheme="majorBidi"/>
          <w:color w:val="auto"/>
          <w:sz w:val="22"/>
          <w:szCs w:val="22"/>
        </w:rPr>
        <w:t xml:space="preserve">alle informatie via </w:t>
      </w:r>
      <w:r w:rsidRPr="3C39FF5A" w:rsidR="00D436BE">
        <w:rPr>
          <w:rFonts w:ascii="Calibri" w:hAnsi="Calibri" w:cs="Times New Roman" w:asciiTheme="majorAscii" w:hAnsiTheme="majorAscii" w:cstheme="majorBidi"/>
          <w:color w:val="auto"/>
          <w:sz w:val="22"/>
          <w:szCs w:val="22"/>
        </w:rPr>
        <w:t xml:space="preserve">één </w:t>
      </w:r>
      <w:r w:rsidRPr="3C39FF5A" w:rsidR="000D09F7">
        <w:rPr>
          <w:rFonts w:ascii="Calibri" w:hAnsi="Calibri" w:cs="Times New Roman" w:asciiTheme="majorAscii" w:hAnsiTheme="majorAscii" w:cstheme="majorBidi"/>
          <w:color w:val="auto"/>
          <w:sz w:val="22"/>
          <w:szCs w:val="22"/>
        </w:rPr>
        <w:t>afdeling (</w:t>
      </w:r>
      <w:r w:rsidRPr="3C39FF5A" w:rsidR="00D436BE">
        <w:rPr>
          <w:rFonts w:ascii="Calibri" w:hAnsi="Calibri" w:cs="Times New Roman" w:asciiTheme="majorAscii" w:hAnsiTheme="majorAscii" w:cstheme="majorBidi"/>
          <w:color w:val="auto"/>
          <w:sz w:val="22"/>
          <w:szCs w:val="22"/>
        </w:rPr>
        <w:t>loket</w:t>
      </w:r>
      <w:r w:rsidRPr="3C39FF5A" w:rsidR="000D09F7">
        <w:rPr>
          <w:rFonts w:ascii="Calibri" w:hAnsi="Calibri" w:cs="Times New Roman" w:asciiTheme="majorAscii" w:hAnsiTheme="majorAscii" w:cstheme="majorBidi"/>
          <w:color w:val="auto"/>
          <w:sz w:val="22"/>
          <w:szCs w:val="22"/>
        </w:rPr>
        <w:t>)</w:t>
      </w:r>
      <w:r w:rsidRPr="3C39FF5A" w:rsidR="00D436BE">
        <w:rPr>
          <w:rFonts w:ascii="Calibri" w:hAnsi="Calibri" w:cs="Times New Roman" w:asciiTheme="majorAscii" w:hAnsiTheme="majorAscii" w:cstheme="majorBidi"/>
          <w:color w:val="auto"/>
          <w:sz w:val="22"/>
          <w:szCs w:val="22"/>
        </w:rPr>
        <w:t xml:space="preserve"> moeten </w:t>
      </w:r>
      <w:r w:rsidRPr="3C39FF5A" w:rsidR="00484E8D">
        <w:rPr>
          <w:rFonts w:ascii="Calibri" w:hAnsi="Calibri" w:cs="Times New Roman" w:asciiTheme="majorAscii" w:hAnsiTheme="majorAscii" w:cstheme="majorBidi"/>
          <w:color w:val="auto"/>
          <w:sz w:val="22"/>
          <w:szCs w:val="22"/>
        </w:rPr>
        <w:t>laten lopen</w:t>
      </w:r>
      <w:r w:rsidRPr="3C39FF5A" w:rsidR="00D436BE">
        <w:rPr>
          <w:rFonts w:ascii="Calibri" w:hAnsi="Calibri" w:cs="Times New Roman" w:asciiTheme="majorAscii" w:hAnsiTheme="majorAscii" w:cstheme="majorBidi"/>
          <w:color w:val="auto"/>
          <w:sz w:val="22"/>
          <w:szCs w:val="22"/>
        </w:rPr>
        <w:t xml:space="preserve">, </w:t>
      </w:r>
      <w:r w:rsidRPr="3C39FF5A" w:rsidR="00484E8D">
        <w:rPr>
          <w:rFonts w:ascii="Calibri" w:hAnsi="Calibri" w:cs="Times New Roman" w:asciiTheme="majorAscii" w:hAnsiTheme="majorAscii" w:cstheme="majorBidi"/>
          <w:color w:val="auto"/>
          <w:sz w:val="22"/>
          <w:szCs w:val="22"/>
        </w:rPr>
        <w:t>zodat</w:t>
      </w:r>
      <w:r w:rsidRPr="3C39FF5A" w:rsidR="00484E8D">
        <w:rPr>
          <w:rFonts w:ascii="Calibri" w:hAnsi="Calibri" w:cs="Times New Roman" w:asciiTheme="majorAscii" w:hAnsiTheme="majorAscii" w:cstheme="majorBidi"/>
          <w:color w:val="auto"/>
          <w:sz w:val="22"/>
          <w:szCs w:val="22"/>
        </w:rPr>
        <w:t xml:space="preserve"> </w:t>
      </w:r>
      <w:r w:rsidRPr="3C39FF5A" w:rsidR="00484E8D">
        <w:rPr>
          <w:rFonts w:ascii="Calibri" w:hAnsi="Calibri" w:cs="Times New Roman" w:asciiTheme="majorAscii" w:hAnsiTheme="majorAscii" w:cstheme="majorBidi"/>
          <w:color w:val="auto"/>
          <w:sz w:val="22"/>
          <w:szCs w:val="22"/>
        </w:rPr>
        <w:t xml:space="preserve">de gemeente </w:t>
      </w:r>
      <w:r w:rsidRPr="3C39FF5A" w:rsidR="00D436BE">
        <w:rPr>
          <w:rFonts w:ascii="Calibri" w:hAnsi="Calibri" w:cs="Times New Roman" w:asciiTheme="majorAscii" w:hAnsiTheme="majorAscii" w:cstheme="majorBidi"/>
          <w:color w:val="auto"/>
          <w:sz w:val="22"/>
          <w:szCs w:val="22"/>
        </w:rPr>
        <w:t xml:space="preserve">de eigenaar tijdig en duidelijk kan </w:t>
      </w:r>
      <w:r w:rsidRPr="3C39FF5A" w:rsidR="00484E8D">
        <w:rPr>
          <w:rFonts w:ascii="Calibri" w:hAnsi="Calibri" w:cs="Times New Roman" w:asciiTheme="majorAscii" w:hAnsiTheme="majorAscii" w:cstheme="majorBidi"/>
          <w:color w:val="auto"/>
          <w:sz w:val="22"/>
          <w:szCs w:val="22"/>
        </w:rPr>
        <w:t>antwoorden</w:t>
      </w:r>
      <w:r w:rsidRPr="3C39FF5A" w:rsidR="00D436BE">
        <w:rPr>
          <w:rFonts w:ascii="Calibri" w:hAnsi="Calibri" w:cs="Times New Roman" w:asciiTheme="majorAscii" w:hAnsiTheme="majorAscii" w:cstheme="majorBidi"/>
          <w:color w:val="auto"/>
          <w:sz w:val="22"/>
          <w:szCs w:val="22"/>
        </w:rPr>
        <w:t xml:space="preserve">. </w:t>
      </w:r>
      <w:r w:rsidRPr="3C39FF5A" w:rsidR="00D436BE">
        <w:rPr>
          <w:rFonts w:ascii="Calibri" w:hAnsi="Calibri" w:eastAsia="Times New Roman" w:cs="Times New Roman" w:asciiTheme="majorAscii" w:hAnsiTheme="majorAscii" w:cstheme="majorBidi"/>
          <w:color w:val="auto"/>
          <w:sz w:val="22"/>
          <w:szCs w:val="22"/>
          <w:lang w:eastAsia="nl-NL"/>
        </w:rPr>
        <w:t xml:space="preserve">De gemeente heeft gehandeld in strijd met het vereiste van </w:t>
      </w:r>
      <w:r w:rsidRPr="3C39FF5A" w:rsidR="00484E8D">
        <w:rPr>
          <w:rFonts w:ascii="Calibri" w:hAnsi="Calibri" w:eastAsia="Times New Roman" w:cs="Times New Roman" w:asciiTheme="majorAscii" w:hAnsiTheme="majorAscii" w:cstheme="majorBidi"/>
          <w:color w:val="auto"/>
          <w:sz w:val="22"/>
          <w:szCs w:val="22"/>
          <w:lang w:eastAsia="nl-NL"/>
        </w:rPr>
        <w:t xml:space="preserve">goede </w:t>
      </w:r>
      <w:r w:rsidRPr="3C39FF5A" w:rsidR="00D436BE">
        <w:rPr>
          <w:rFonts w:ascii="Calibri" w:hAnsi="Calibri" w:cs="Times New Roman" w:asciiTheme="majorAscii" w:hAnsiTheme="majorAscii" w:cstheme="majorBidi"/>
          <w:color w:val="auto"/>
          <w:sz w:val="22"/>
          <w:szCs w:val="22"/>
        </w:rPr>
        <w:t>samenwerking</w:t>
      </w:r>
      <w:r w:rsidRPr="3C39FF5A" w:rsidR="35419A4D">
        <w:rPr>
          <w:rFonts w:ascii="Calibri" w:hAnsi="Calibri" w:cs="Times New Roman" w:asciiTheme="majorAscii" w:hAnsiTheme="majorAscii" w:cstheme="majorBidi"/>
          <w:color w:val="auto"/>
          <w:sz w:val="22"/>
          <w:szCs w:val="22"/>
        </w:rPr>
        <w:t>.</w:t>
      </w:r>
    </w:p>
    <w:p w:rsidR="00D433EC" w:rsidP="00D433EC" w:rsidRDefault="00D436BE" w14:paraId="2E535FF0" w14:textId="06A82131">
      <w:pPr>
        <w:spacing w:after="0"/>
        <w:textAlignment w:val="baseline"/>
        <w:rPr>
          <w:rFonts w:asciiTheme="majorHAnsi" w:hAnsiTheme="majorHAnsi" w:cstheme="majorBidi"/>
          <w:color w:val="auto"/>
          <w:sz w:val="22"/>
          <w:szCs w:val="22"/>
        </w:rPr>
      </w:pPr>
      <w:r w:rsidRPr="5423D13F">
        <w:rPr>
          <w:rFonts w:eastAsia="Times New Roman" w:asciiTheme="majorHAnsi" w:hAnsiTheme="majorHAnsi" w:cstheme="majorBidi"/>
          <w:color w:val="auto"/>
          <w:sz w:val="22"/>
          <w:szCs w:val="22"/>
          <w:lang w:eastAsia="nl-NL"/>
        </w:rPr>
        <w:t xml:space="preserve">- De klacht over de beoordeling van het bewijs van bewoning is gegrond. </w:t>
      </w:r>
      <w:r w:rsidRPr="5423D13F" w:rsidR="00FF3CBD">
        <w:rPr>
          <w:rFonts w:eastAsia="Times New Roman" w:asciiTheme="majorHAnsi" w:hAnsiTheme="majorHAnsi" w:cstheme="majorBidi"/>
          <w:color w:val="auto"/>
          <w:sz w:val="22"/>
          <w:szCs w:val="22"/>
          <w:lang w:eastAsia="nl-NL"/>
        </w:rPr>
        <w:t xml:space="preserve">De controle van de gemeente op het aangeleverde </w:t>
      </w:r>
      <w:r w:rsidRPr="5423D13F">
        <w:rPr>
          <w:rFonts w:eastAsia="Times New Roman" w:asciiTheme="majorHAnsi" w:hAnsiTheme="majorHAnsi" w:cstheme="majorBidi"/>
          <w:color w:val="auto"/>
          <w:sz w:val="22"/>
          <w:szCs w:val="22"/>
          <w:lang w:eastAsia="nl-NL"/>
        </w:rPr>
        <w:t>bewijs van bewoning</w:t>
      </w:r>
      <w:r w:rsidRPr="5423D13F" w:rsidR="00FF3CBD">
        <w:rPr>
          <w:rFonts w:eastAsia="Times New Roman" w:asciiTheme="majorHAnsi" w:hAnsiTheme="majorHAnsi" w:cstheme="majorBidi"/>
          <w:color w:val="auto"/>
          <w:sz w:val="22"/>
          <w:szCs w:val="22"/>
          <w:lang w:eastAsia="nl-NL"/>
        </w:rPr>
        <w:t xml:space="preserve"> is onvoldoende geweest. </w:t>
      </w:r>
      <w:r w:rsidRPr="5423D13F" w:rsidR="656C1FEA">
        <w:rPr>
          <w:rFonts w:asciiTheme="majorHAnsi" w:hAnsiTheme="majorHAnsi" w:cstheme="majorBidi"/>
          <w:color w:val="auto"/>
          <w:sz w:val="22"/>
          <w:szCs w:val="22"/>
        </w:rPr>
        <w:t xml:space="preserve">Dat de gemeente nadien op Steijnlaan 136, een adresonderzoek heeft uitgevoerd </w:t>
      </w:r>
      <w:r w:rsidRPr="5423D13F" w:rsidR="2F59A343">
        <w:rPr>
          <w:rFonts w:asciiTheme="majorHAnsi" w:hAnsiTheme="majorHAnsi" w:cstheme="majorBidi"/>
          <w:color w:val="auto"/>
          <w:sz w:val="22"/>
          <w:szCs w:val="22"/>
        </w:rPr>
        <w:t>maakt haar tekortkoming</w:t>
      </w:r>
      <w:r w:rsidRPr="5423D13F" w:rsidR="6F31976A">
        <w:rPr>
          <w:rFonts w:asciiTheme="majorHAnsi" w:hAnsiTheme="majorHAnsi" w:cstheme="majorBidi"/>
          <w:color w:val="auto"/>
          <w:sz w:val="22"/>
          <w:szCs w:val="22"/>
        </w:rPr>
        <w:t xml:space="preserve"> in </w:t>
      </w:r>
      <w:r w:rsidRPr="5423D13F" w:rsidR="42E62015">
        <w:rPr>
          <w:rFonts w:asciiTheme="majorHAnsi" w:hAnsiTheme="majorHAnsi" w:cstheme="majorBidi"/>
          <w:color w:val="auto"/>
          <w:sz w:val="22"/>
          <w:szCs w:val="22"/>
        </w:rPr>
        <w:t>de</w:t>
      </w:r>
      <w:r w:rsidRPr="5423D13F" w:rsidR="6F31976A">
        <w:rPr>
          <w:rFonts w:asciiTheme="majorHAnsi" w:hAnsiTheme="majorHAnsi" w:cstheme="majorBidi"/>
          <w:color w:val="auto"/>
          <w:sz w:val="22"/>
          <w:szCs w:val="22"/>
        </w:rPr>
        <w:t xml:space="preserve"> controle van het </w:t>
      </w:r>
      <w:r w:rsidRPr="5423D13F" w:rsidR="11D6EB02">
        <w:rPr>
          <w:rFonts w:asciiTheme="majorHAnsi" w:hAnsiTheme="majorHAnsi" w:cstheme="majorBidi"/>
          <w:color w:val="auto"/>
          <w:sz w:val="22"/>
          <w:szCs w:val="22"/>
        </w:rPr>
        <w:t xml:space="preserve">bewijs van bewoning </w:t>
      </w:r>
      <w:r w:rsidRPr="5423D13F" w:rsidR="6F31976A">
        <w:rPr>
          <w:rFonts w:asciiTheme="majorHAnsi" w:hAnsiTheme="majorHAnsi" w:cstheme="majorBidi"/>
          <w:color w:val="auto"/>
          <w:sz w:val="22"/>
          <w:szCs w:val="22"/>
        </w:rPr>
        <w:t>niet anders</w:t>
      </w:r>
      <w:r w:rsidRPr="5423D13F" w:rsidR="2F59A343">
        <w:rPr>
          <w:rFonts w:asciiTheme="majorHAnsi" w:hAnsiTheme="majorHAnsi" w:cstheme="majorBidi"/>
          <w:color w:val="auto"/>
          <w:sz w:val="22"/>
          <w:szCs w:val="22"/>
        </w:rPr>
        <w:t xml:space="preserve">. </w:t>
      </w:r>
      <w:r w:rsidRPr="5423D13F" w:rsidR="00FF3CBD">
        <w:rPr>
          <w:rFonts w:asciiTheme="majorHAnsi" w:hAnsiTheme="majorHAnsi" w:cstheme="majorBidi"/>
          <w:color w:val="auto"/>
          <w:sz w:val="22"/>
          <w:szCs w:val="22"/>
        </w:rPr>
        <w:t xml:space="preserve">De gemeente heeft gehandeld in strijd met het vereiste van goede organisatie. </w:t>
      </w:r>
    </w:p>
    <w:p w:rsidR="00C26272" w:rsidP="00D433EC" w:rsidRDefault="00C26272" w14:paraId="694989ED" w14:textId="453D2EA0">
      <w:pPr>
        <w:spacing w:after="0"/>
        <w:textAlignment w:val="baseline"/>
        <w:rPr>
          <w:rFonts w:asciiTheme="majorHAnsi" w:hAnsiTheme="majorHAnsi" w:cstheme="majorHAnsi"/>
          <w:color w:val="auto"/>
          <w:sz w:val="22"/>
          <w:szCs w:val="22"/>
        </w:rPr>
      </w:pPr>
    </w:p>
    <w:p w:rsidRPr="00D433EC" w:rsidR="003B2AFA" w:rsidP="64E31BC2" w:rsidRDefault="003B2AFA" w14:paraId="3968A50A" w14:textId="273C509A">
      <w:pPr>
        <w:spacing w:after="0"/>
        <w:rPr>
          <w:rFonts w:asciiTheme="majorHAnsi" w:hAnsiTheme="majorHAnsi" w:cstheme="majorBidi"/>
          <w:color w:val="auto"/>
          <w:sz w:val="22"/>
          <w:szCs w:val="22"/>
        </w:rPr>
      </w:pPr>
      <w:r w:rsidRPr="64E31BC2">
        <w:rPr>
          <w:rFonts w:asciiTheme="majorHAnsi" w:hAnsiTheme="majorHAnsi" w:cstheme="majorBidi"/>
          <w:color w:val="auto"/>
          <w:sz w:val="22"/>
          <w:szCs w:val="22"/>
        </w:rPr>
        <w:t xml:space="preserve">De ombudsman doet de gemeente in dit rapport </w:t>
      </w:r>
      <w:r w:rsidRPr="64E31BC2" w:rsidR="00D433EC">
        <w:rPr>
          <w:rFonts w:asciiTheme="majorHAnsi" w:hAnsiTheme="majorHAnsi" w:cstheme="majorBidi"/>
          <w:color w:val="auto"/>
          <w:sz w:val="22"/>
          <w:szCs w:val="22"/>
        </w:rPr>
        <w:t>één</w:t>
      </w:r>
      <w:r w:rsidRPr="64E31BC2">
        <w:rPr>
          <w:rFonts w:asciiTheme="majorHAnsi" w:hAnsiTheme="majorHAnsi" w:cstheme="majorBidi"/>
          <w:color w:val="auto"/>
          <w:sz w:val="22"/>
          <w:szCs w:val="22"/>
        </w:rPr>
        <w:t xml:space="preserve"> aanbeveling.</w:t>
      </w:r>
    </w:p>
    <w:p w:rsidR="003B2AFA" w:rsidP="003B2AFA" w:rsidRDefault="003B2AFA" w14:paraId="01724D64" w14:textId="190FB2B2">
      <w:pPr>
        <w:spacing w:after="0"/>
        <w:jc w:val="both"/>
        <w:textAlignment w:val="baseline"/>
        <w:rPr>
          <w:rFonts w:eastAsia="Times New Roman" w:asciiTheme="majorHAnsi" w:hAnsiTheme="majorHAnsi" w:cstheme="majorHAnsi"/>
          <w:color w:val="auto"/>
          <w:sz w:val="22"/>
          <w:szCs w:val="22"/>
          <w:lang w:eastAsia="nl-NL"/>
        </w:rPr>
      </w:pPr>
    </w:p>
    <w:p w:rsidRPr="003B2AFA" w:rsidR="003B2AFA" w:rsidP="003B2AFA" w:rsidRDefault="003B2AFA" w14:paraId="0A472771" w14:textId="77777777">
      <w:pPr>
        <w:spacing w:after="0"/>
        <w:jc w:val="both"/>
        <w:textAlignment w:val="baseline"/>
        <w:rPr>
          <w:rFonts w:eastAsia="Times New Roman" w:asciiTheme="majorHAnsi" w:hAnsiTheme="majorHAnsi" w:cstheme="majorHAnsi"/>
          <w:color w:val="auto"/>
          <w:sz w:val="22"/>
          <w:szCs w:val="22"/>
          <w:lang w:eastAsia="nl-NL"/>
        </w:rPr>
      </w:pPr>
    </w:p>
    <w:p w:rsidR="003B2AFA" w:rsidP="7B69DDBC" w:rsidRDefault="003B2AFA" w14:paraId="7EA8AB18" w14:textId="2FC70E49">
      <w:pPr>
        <w:numPr>
          <w:ilvl w:val="0"/>
          <w:numId w:val="3"/>
        </w:numPr>
        <w:spacing w:after="0"/>
        <w:ind w:left="0" w:firstLine="0"/>
        <w:jc w:val="both"/>
        <w:textAlignment w:val="baseline"/>
        <w:rPr>
          <w:rFonts w:ascii="Calibri" w:hAnsi="Calibri" w:eastAsia="Times New Roman" w:cs="Calibri" w:asciiTheme="majorAscii" w:hAnsiTheme="majorAscii" w:cstheme="majorAscii"/>
          <w:b w:val="1"/>
          <w:bCs w:val="1"/>
          <w:color w:val="000000" w:themeColor="text1" w:themeTint="FF" w:themeShade="FF"/>
          <w:sz w:val="22"/>
          <w:szCs w:val="22"/>
          <w:lang w:eastAsia="nl-NL"/>
        </w:rPr>
      </w:pPr>
      <w:r w:rsidRPr="7B69DDBC" w:rsidR="003B2AFA">
        <w:rPr>
          <w:rFonts w:ascii="Calibri" w:hAnsi="Calibri" w:eastAsia="Times New Roman" w:cs="Calibri" w:asciiTheme="majorAscii" w:hAnsiTheme="majorAscii" w:cstheme="majorAscii"/>
          <w:b w:val="1"/>
          <w:bCs w:val="1"/>
          <w:color w:val="auto"/>
          <w:sz w:val="22"/>
          <w:szCs w:val="22"/>
          <w:lang w:eastAsia="nl-NL"/>
        </w:rPr>
        <w:t>Aanleiding</w:t>
      </w:r>
    </w:p>
    <w:p w:rsidR="00A96520" w:rsidP="00A96520" w:rsidRDefault="00A96520" w14:paraId="1681E73A" w14:textId="77777777">
      <w:pPr>
        <w:spacing w:after="0"/>
        <w:textAlignment w:val="baseline"/>
        <w:rPr>
          <w:rFonts w:ascii="Calibri" w:hAnsi="Calibri" w:eastAsia="Times New Roman" w:cs="Calibri"/>
          <w:lang w:eastAsia="nl-NL"/>
        </w:rPr>
      </w:pPr>
    </w:p>
    <w:p w:rsidRPr="00A96520" w:rsidR="00A96520" w:rsidP="00A96520" w:rsidRDefault="00A96520" w14:paraId="1F3FFCDE" w14:textId="37DB40F2">
      <w:pPr>
        <w:spacing w:after="0"/>
        <w:textAlignment w:val="baseline"/>
        <w:rPr>
          <w:rFonts w:ascii="Segoe UI" w:hAnsi="Segoe UI" w:eastAsia="Times New Roman" w:cs="Segoe UI"/>
          <w:color w:val="auto"/>
          <w:sz w:val="22"/>
          <w:szCs w:val="22"/>
          <w:lang w:eastAsia="nl-NL"/>
        </w:rPr>
      </w:pPr>
      <w:r w:rsidRPr="25BE50D9" w:rsidR="14CF1F95">
        <w:rPr>
          <w:rFonts w:ascii="Calibri" w:hAnsi="Calibri" w:eastAsia="Times New Roman" w:cs="Calibri"/>
          <w:color w:val="auto"/>
          <w:sz w:val="22"/>
          <w:szCs w:val="22"/>
          <w:lang w:eastAsia="nl-NL"/>
        </w:rPr>
        <w:t xml:space="preserve">Op 7 december 2017 heeft </w:t>
      </w:r>
      <w:r w:rsidRPr="25BE50D9" w:rsidR="5243A928">
        <w:rPr>
          <w:rFonts w:ascii="Calibri" w:hAnsi="Calibri" w:eastAsia="Times New Roman" w:cs="Calibri"/>
          <w:color w:val="auto"/>
          <w:sz w:val="22"/>
          <w:szCs w:val="22"/>
          <w:lang w:eastAsia="nl-NL"/>
        </w:rPr>
        <w:t xml:space="preserve">mevrouw </w:t>
      </w:r>
      <w:r w:rsidRPr="25BE50D9" w:rsidR="5243A928">
        <w:rPr>
          <w:rFonts w:ascii="Calibri" w:hAnsi="Calibri" w:eastAsia="Times New Roman" w:cs="Calibri"/>
          <w:color w:val="auto"/>
          <w:sz w:val="22"/>
          <w:szCs w:val="22"/>
          <w:lang w:eastAsia="nl-NL"/>
        </w:rPr>
        <w:t xml:space="preserve">met haar echtgenoot (hierna: </w:t>
      </w:r>
      <w:r w:rsidRPr="25BE50D9" w:rsidR="14CF1F95">
        <w:rPr>
          <w:rFonts w:ascii="Calibri" w:hAnsi="Calibri" w:eastAsia="Times New Roman" w:cs="Calibri"/>
          <w:color w:val="auto"/>
          <w:sz w:val="22"/>
          <w:szCs w:val="22"/>
          <w:lang w:eastAsia="nl-NL"/>
        </w:rPr>
        <w:t>klager</w:t>
      </w:r>
      <w:r w:rsidRPr="25BE50D9" w:rsidR="512E7BF9">
        <w:rPr>
          <w:rFonts w:ascii="Calibri" w:hAnsi="Calibri" w:eastAsia="Times New Roman" w:cs="Calibri"/>
          <w:color w:val="auto"/>
          <w:sz w:val="22"/>
          <w:szCs w:val="22"/>
          <w:lang w:eastAsia="nl-NL"/>
        </w:rPr>
        <w:t>)</w:t>
      </w:r>
      <w:r w:rsidRPr="25BE50D9" w:rsidR="14CF1F95">
        <w:rPr>
          <w:rFonts w:ascii="Calibri" w:hAnsi="Calibri" w:eastAsia="Times New Roman" w:cs="Calibri"/>
          <w:color w:val="auto"/>
          <w:sz w:val="22"/>
          <w:szCs w:val="22"/>
          <w:lang w:eastAsia="nl-NL"/>
        </w:rPr>
        <w:t> via de</w:t>
      </w:r>
      <w:r w:rsidRPr="25BE50D9" w:rsidR="7DC48DE5">
        <w:rPr>
          <w:rFonts w:ascii="Calibri" w:hAnsi="Calibri" w:eastAsia="Times New Roman" w:cs="Calibri"/>
          <w:color w:val="auto"/>
          <w:sz w:val="22"/>
          <w:szCs w:val="22"/>
          <w:lang w:eastAsia="nl-NL"/>
        </w:rPr>
        <w:t xml:space="preserve"> Gemeentelijke ombudsman (hierna: </w:t>
      </w:r>
      <w:r w:rsidRPr="25BE50D9" w:rsidR="14CF1F95">
        <w:rPr>
          <w:rFonts w:ascii="Calibri" w:hAnsi="Calibri" w:eastAsia="Times New Roman" w:cs="Calibri"/>
          <w:color w:val="auto"/>
          <w:sz w:val="22"/>
          <w:szCs w:val="22"/>
          <w:lang w:eastAsia="nl-NL"/>
        </w:rPr>
        <w:t>ombudsman</w:t>
      </w:r>
      <w:r w:rsidRPr="25BE50D9" w:rsidR="1FA11C76">
        <w:rPr>
          <w:rFonts w:ascii="Calibri" w:hAnsi="Calibri" w:eastAsia="Times New Roman" w:cs="Calibri"/>
          <w:color w:val="auto"/>
          <w:sz w:val="22"/>
          <w:szCs w:val="22"/>
          <w:lang w:eastAsia="nl-NL"/>
        </w:rPr>
        <w:t>)</w:t>
      </w:r>
      <w:r w:rsidRPr="25BE50D9" w:rsidR="14CF1F95">
        <w:rPr>
          <w:rFonts w:ascii="Calibri" w:hAnsi="Calibri" w:eastAsia="Times New Roman" w:cs="Calibri"/>
          <w:color w:val="auto"/>
          <w:sz w:val="22"/>
          <w:szCs w:val="22"/>
          <w:lang w:eastAsia="nl-NL"/>
        </w:rPr>
        <w:t> bij de gemeente </w:t>
      </w:r>
      <w:r w:rsidRPr="25BE50D9" w:rsidR="6EEDFE06">
        <w:rPr>
          <w:rFonts w:ascii="Calibri" w:hAnsi="Calibri" w:eastAsia="Times New Roman" w:cs="Calibri"/>
          <w:color w:val="auto"/>
          <w:sz w:val="22"/>
          <w:szCs w:val="22"/>
          <w:lang w:eastAsia="nl-NL"/>
        </w:rPr>
        <w:t xml:space="preserve">Den Haag (hierna: gemeente) </w:t>
      </w:r>
      <w:r w:rsidRPr="25BE50D9" w:rsidR="14CF1F95">
        <w:rPr>
          <w:rFonts w:ascii="Calibri" w:hAnsi="Calibri" w:eastAsia="Times New Roman" w:cs="Calibri"/>
          <w:color w:val="auto"/>
          <w:sz w:val="22"/>
          <w:szCs w:val="22"/>
          <w:lang w:eastAsia="nl-NL"/>
        </w:rPr>
        <w:t>een klacht ingediend. De gemeente heeft zonder toestemming van klager een huurder ingeschreven in een woning, welke eigendom is van klager.  </w:t>
      </w:r>
    </w:p>
    <w:p w:rsidRPr="00A96520" w:rsidR="00A96520" w:rsidP="00A96520" w:rsidRDefault="00A96520" w14:paraId="0A17B3D6" w14:textId="77777777">
      <w:pPr>
        <w:spacing w:after="0"/>
        <w:textAlignment w:val="baseline"/>
        <w:rPr>
          <w:rFonts w:ascii="Calibri" w:hAnsi="Calibri" w:eastAsia="Times New Roman" w:cs="Calibri"/>
          <w:color w:val="auto"/>
          <w:sz w:val="22"/>
          <w:szCs w:val="22"/>
          <w:lang w:eastAsia="nl-NL"/>
        </w:rPr>
      </w:pPr>
    </w:p>
    <w:p w:rsidRPr="00A96520" w:rsidR="00A96520" w:rsidP="00A96520" w:rsidRDefault="00A96520" w14:paraId="74D483BF" w14:textId="07CE22BF">
      <w:pPr>
        <w:spacing w:after="0"/>
        <w:textAlignment w:val="baseline"/>
        <w:rPr>
          <w:rFonts w:ascii="Segoe UI" w:hAnsi="Segoe UI" w:eastAsia="Times New Roman" w:cs="Segoe UI"/>
          <w:color w:val="auto"/>
          <w:sz w:val="22"/>
          <w:szCs w:val="22"/>
          <w:lang w:eastAsia="nl-NL"/>
        </w:rPr>
      </w:pPr>
      <w:r w:rsidRPr="00A96520">
        <w:rPr>
          <w:rFonts w:ascii="Calibri" w:hAnsi="Calibri" w:eastAsia="Times New Roman" w:cs="Calibri"/>
          <w:color w:val="auto"/>
          <w:sz w:val="22"/>
          <w:szCs w:val="22"/>
          <w:lang w:eastAsia="nl-NL"/>
        </w:rPr>
        <w:t xml:space="preserve">Op 28 februari 2018 heeft de gemeente klager telefonisch bericht. Daarin heeft zij haar excuses aangeboden en klager uitgelegd dat uit intern onderzoek blijkt, dat een onterechte inschrijving heeft plaatsgevonden. De gemeente concludeert dat de klacht gegrond is. Diezelfde dag heeft de gemeente klager schriftelijk bevestigd hetgeen dat is besproken. Een huurder heeft onder overlegging van een huurovereenkomst de gemeente gevraagd haar op dat adres in te schrijven. De gemeente heeft dat gedaan.  Later is gebleken dat de verhuurder, - als opgenomen in de overeenkomst -, niet het eigendom van de woning heeft. Volgens de gemeente is een onjuiste procedure gevolgd en daardoor onvoldoende controle gedaan naar de huurovereenkomst. Ook heeft klager een verzoek om schadevergoeding gedaan. De gemeente stelt klager in de gelegenheid om een overzicht te sturen van de gemaakte kosten en nota's onder vermelding van het </w:t>
      </w:r>
      <w:proofErr w:type="gramStart"/>
      <w:r w:rsidRPr="00A96520">
        <w:rPr>
          <w:rFonts w:ascii="Calibri" w:hAnsi="Calibri" w:eastAsia="Times New Roman" w:cs="Calibri"/>
          <w:color w:val="auto"/>
          <w:sz w:val="22"/>
          <w:szCs w:val="22"/>
          <w:lang w:eastAsia="nl-NL"/>
        </w:rPr>
        <w:t>KOG nummer</w:t>
      </w:r>
      <w:proofErr w:type="gramEnd"/>
      <w:r w:rsidRPr="00A96520">
        <w:rPr>
          <w:rFonts w:ascii="Calibri" w:hAnsi="Calibri" w:eastAsia="Times New Roman" w:cs="Calibri"/>
          <w:color w:val="auto"/>
          <w:sz w:val="22"/>
          <w:szCs w:val="22"/>
          <w:lang w:eastAsia="nl-NL"/>
        </w:rPr>
        <w:t>. De gemeente betreurt de situatie en biedt nogmaals haar excuses aan.     </w:t>
      </w:r>
    </w:p>
    <w:p w:rsidRPr="00A96520" w:rsidR="00A96520" w:rsidP="00A96520" w:rsidRDefault="00A96520" w14:paraId="0EC39772" w14:textId="77777777">
      <w:pPr>
        <w:spacing w:after="0"/>
        <w:textAlignment w:val="baseline"/>
        <w:rPr>
          <w:rFonts w:ascii="Calibri" w:hAnsi="Calibri" w:eastAsia="Times New Roman" w:cs="Calibri"/>
          <w:color w:val="auto"/>
          <w:sz w:val="22"/>
          <w:szCs w:val="22"/>
          <w:lang w:eastAsia="nl-NL"/>
        </w:rPr>
      </w:pPr>
    </w:p>
    <w:p w:rsidRPr="00A96520" w:rsidR="00A96520" w:rsidP="00A96520" w:rsidRDefault="00A96520" w14:paraId="17CF31F2" w14:textId="109066C7">
      <w:pPr>
        <w:spacing w:after="0"/>
        <w:textAlignment w:val="baseline"/>
        <w:rPr>
          <w:rFonts w:ascii="Segoe UI" w:hAnsi="Segoe UI" w:eastAsia="Times New Roman" w:cs="Segoe UI"/>
          <w:color w:val="auto"/>
          <w:sz w:val="22"/>
          <w:szCs w:val="22"/>
          <w:lang w:eastAsia="nl-NL"/>
        </w:rPr>
      </w:pPr>
      <w:r w:rsidRPr="00A96520">
        <w:rPr>
          <w:rFonts w:ascii="Calibri" w:hAnsi="Calibri" w:eastAsia="Times New Roman" w:cs="Calibri"/>
          <w:color w:val="auto"/>
          <w:sz w:val="22"/>
          <w:szCs w:val="22"/>
          <w:lang w:eastAsia="nl-NL"/>
        </w:rPr>
        <w:t>Op 16 juli 2018 heeft de gemeente klager een brief gestuurd, dat nader onderzoek heeft uitgewezen dat de gemeente wel de juiste procedure heeft gevolgd. Volgens deze “correctiebrief” is de gemeente verkeerd geïnformeerd over de procedure met betrekking tot de verwerking van de verhuisaangifte. Er is geen toestemming nodig van de eigenaar bij de verhuisaangifte en bij de beoordeling van het huurcontract. Er is een huurcontract getoond en bij navraag heeft de huurder verklaard dat zij feitelijk op het adres heeft gewoond. Op het moment van inschrijving van de huurder op het adres was er geen aanwijzing dat het huurcontract niet echt was. </w:t>
      </w:r>
      <w:proofErr w:type="gramStart"/>
      <w:r w:rsidRPr="00A96520">
        <w:rPr>
          <w:rFonts w:ascii="Calibri" w:hAnsi="Calibri" w:eastAsia="Times New Roman" w:cs="Calibri"/>
          <w:color w:val="auto"/>
          <w:sz w:val="22"/>
          <w:szCs w:val="22"/>
          <w:lang w:eastAsia="nl-NL"/>
        </w:rPr>
        <w:t>Tevens</w:t>
      </w:r>
      <w:proofErr w:type="gramEnd"/>
      <w:r w:rsidRPr="00A96520">
        <w:rPr>
          <w:rFonts w:ascii="Calibri" w:hAnsi="Calibri" w:eastAsia="Times New Roman" w:cs="Calibri"/>
          <w:color w:val="auto"/>
          <w:sz w:val="22"/>
          <w:szCs w:val="22"/>
          <w:lang w:eastAsia="nl-NL"/>
        </w:rPr>
        <w:t xml:space="preserve"> geeft de gemeente aan dat de afdeling Risicomanagement van het Intern Dienstencentrum die de aansprakelijkstelling in behandeling heeft, een kopie van de brief ontvangt.   </w:t>
      </w:r>
    </w:p>
    <w:p w:rsidRPr="00A96520" w:rsidR="00A96520" w:rsidP="00A96520" w:rsidRDefault="00A96520" w14:paraId="1107A193" w14:textId="77777777">
      <w:pPr>
        <w:spacing w:after="0"/>
        <w:textAlignment w:val="baseline"/>
        <w:rPr>
          <w:rFonts w:ascii="Calibri" w:hAnsi="Calibri" w:eastAsia="Times New Roman" w:cs="Calibri"/>
          <w:color w:val="auto"/>
          <w:sz w:val="22"/>
          <w:szCs w:val="22"/>
          <w:lang w:eastAsia="nl-NL"/>
        </w:rPr>
      </w:pPr>
    </w:p>
    <w:p w:rsidRPr="00A96520" w:rsidR="00A96520" w:rsidP="00A96520" w:rsidRDefault="00A96520" w14:paraId="02BBD8A0" w14:textId="6DA293A9">
      <w:pPr>
        <w:spacing w:after="0"/>
        <w:textAlignment w:val="baseline"/>
        <w:rPr>
          <w:rFonts w:ascii="Segoe UI" w:hAnsi="Segoe UI" w:eastAsia="Times New Roman" w:cs="Segoe UI"/>
          <w:color w:val="auto"/>
          <w:sz w:val="22"/>
          <w:szCs w:val="22"/>
          <w:lang w:eastAsia="nl-NL"/>
        </w:rPr>
      </w:pPr>
      <w:r w:rsidRPr="00A96520">
        <w:rPr>
          <w:rFonts w:ascii="Calibri" w:hAnsi="Calibri" w:eastAsia="Times New Roman" w:cs="Calibri"/>
          <w:color w:val="auto"/>
          <w:sz w:val="22"/>
          <w:szCs w:val="22"/>
          <w:lang w:eastAsia="nl-NL"/>
        </w:rPr>
        <w:t xml:space="preserve">Op 18 juli 2018 heeft klager een e-mail gestuurd naar de gemeente. Klager stelt dat de gemeente niet voldaan zou hebben aan het beleid en regelgeving </w:t>
      </w:r>
      <w:proofErr w:type="gramStart"/>
      <w:r w:rsidRPr="00A96520">
        <w:rPr>
          <w:rFonts w:ascii="Calibri" w:hAnsi="Calibri" w:eastAsia="Times New Roman" w:cs="Calibri"/>
          <w:color w:val="auto"/>
          <w:sz w:val="22"/>
          <w:szCs w:val="22"/>
          <w:lang w:eastAsia="nl-NL"/>
        </w:rPr>
        <w:t>inzake</w:t>
      </w:r>
      <w:proofErr w:type="gramEnd"/>
      <w:r w:rsidRPr="00A96520">
        <w:rPr>
          <w:rFonts w:ascii="Calibri" w:hAnsi="Calibri" w:eastAsia="Times New Roman" w:cs="Calibri"/>
          <w:color w:val="auto"/>
          <w:sz w:val="22"/>
          <w:szCs w:val="22"/>
          <w:lang w:eastAsia="nl-NL"/>
        </w:rPr>
        <w:t xml:space="preserve"> verhuisaangiften in de Basisregistratie personen (BRP).  Klager heeft aangedrongen op een nader onderzoek. </w:t>
      </w:r>
    </w:p>
    <w:p w:rsidRPr="00A96520" w:rsidR="00A96520" w:rsidP="00A96520" w:rsidRDefault="00A96520" w14:paraId="7C4BB6A9" w14:textId="77777777">
      <w:pPr>
        <w:spacing w:after="0"/>
        <w:textAlignment w:val="baseline"/>
        <w:rPr>
          <w:rFonts w:ascii="Calibri" w:hAnsi="Calibri" w:eastAsia="Times New Roman" w:cs="Calibri"/>
          <w:color w:val="auto"/>
          <w:sz w:val="22"/>
          <w:szCs w:val="22"/>
          <w:lang w:eastAsia="nl-NL"/>
        </w:rPr>
      </w:pPr>
    </w:p>
    <w:p w:rsidRPr="00A96520" w:rsidR="00A96520" w:rsidP="00A96520" w:rsidRDefault="00A96520" w14:paraId="7B721F14" w14:textId="2E012095">
      <w:pPr>
        <w:spacing w:after="0"/>
        <w:textAlignment w:val="baseline"/>
        <w:rPr>
          <w:rFonts w:ascii="Segoe UI" w:hAnsi="Segoe UI" w:eastAsia="Times New Roman" w:cs="Segoe UI"/>
          <w:color w:val="auto"/>
          <w:sz w:val="22"/>
          <w:szCs w:val="22"/>
          <w:lang w:eastAsia="nl-NL"/>
        </w:rPr>
      </w:pPr>
      <w:r w:rsidRPr="00A96520">
        <w:rPr>
          <w:rFonts w:ascii="Calibri" w:hAnsi="Calibri" w:eastAsia="Times New Roman" w:cs="Calibri"/>
          <w:color w:val="auto"/>
          <w:sz w:val="22"/>
          <w:szCs w:val="22"/>
          <w:lang w:eastAsia="nl-NL"/>
        </w:rPr>
        <w:t>Op 24 juli 2018 heeft de afdeling Risicomanagement van het Intern Dienstencentrum het verzoek om schadevergoeding van klager schriftelijk afgewezen.  </w:t>
      </w:r>
    </w:p>
    <w:p w:rsidRPr="00A96520" w:rsidR="00A96520" w:rsidP="00A96520" w:rsidRDefault="00A96520" w14:paraId="4705B1E2" w14:textId="77777777">
      <w:pPr>
        <w:spacing w:after="0"/>
        <w:textAlignment w:val="baseline"/>
        <w:rPr>
          <w:rFonts w:ascii="Calibri" w:hAnsi="Calibri" w:eastAsia="Times New Roman" w:cs="Calibri"/>
          <w:color w:val="auto"/>
          <w:sz w:val="22"/>
          <w:szCs w:val="22"/>
          <w:lang w:eastAsia="nl-NL"/>
        </w:rPr>
      </w:pPr>
    </w:p>
    <w:p w:rsidRPr="00A96520" w:rsidR="00A96520" w:rsidP="00A96520" w:rsidRDefault="00A96520" w14:paraId="641F41DE" w14:textId="4654F259">
      <w:pPr>
        <w:spacing w:after="0"/>
        <w:textAlignment w:val="baseline"/>
        <w:rPr>
          <w:rFonts w:ascii="Segoe UI" w:hAnsi="Segoe UI" w:eastAsia="Times New Roman" w:cs="Segoe UI"/>
          <w:color w:val="auto"/>
          <w:sz w:val="22"/>
          <w:szCs w:val="22"/>
          <w:lang w:eastAsia="nl-NL"/>
        </w:rPr>
      </w:pPr>
      <w:r w:rsidRPr="00A96520">
        <w:rPr>
          <w:rFonts w:ascii="Calibri" w:hAnsi="Calibri" w:eastAsia="Times New Roman" w:cs="Calibri"/>
          <w:color w:val="auto"/>
          <w:sz w:val="22"/>
          <w:szCs w:val="22"/>
          <w:lang w:eastAsia="nl-NL"/>
        </w:rPr>
        <w:t xml:space="preserve">Op 22 augustus 2018 heeft de gemeente, klager schriftelijk bericht dat de huurder conform 2.39 Wet </w:t>
      </w:r>
      <w:proofErr w:type="gramStart"/>
      <w:r w:rsidRPr="00A96520">
        <w:rPr>
          <w:rFonts w:ascii="Calibri" w:hAnsi="Calibri" w:eastAsia="Times New Roman" w:cs="Calibri"/>
          <w:color w:val="auto"/>
          <w:sz w:val="22"/>
          <w:szCs w:val="22"/>
          <w:lang w:eastAsia="nl-NL"/>
        </w:rPr>
        <w:t>BRP verhuisaangifte</w:t>
      </w:r>
      <w:proofErr w:type="gramEnd"/>
      <w:r w:rsidRPr="00A96520">
        <w:rPr>
          <w:rFonts w:ascii="Calibri" w:hAnsi="Calibri" w:eastAsia="Times New Roman" w:cs="Calibri"/>
          <w:color w:val="auto"/>
          <w:sz w:val="22"/>
          <w:szCs w:val="22"/>
          <w:lang w:eastAsia="nl-NL"/>
        </w:rPr>
        <w:t xml:space="preserve"> heeft gedaan. De destijds overgelegde huurovereenkomst was voldoende. Op het moment van de verhuisaangifte was geen reden om te twijfelen aan de echtheid van het contract. Nadien is duidelijk geworden dat de op het huurcontract vermelde eigenaar niet juist is.  De gemeente heeft daarom een onderzoek ingesteld. Hieruit blijkt het adres van de verhuisaangifte, feitelijk het woonadres van de huurder te zijn. De gemeente heeft de huurder dan ook ingeschreven ex artikel 1.1. </w:t>
      </w:r>
      <w:proofErr w:type="gramStart"/>
      <w:r w:rsidRPr="00A96520">
        <w:rPr>
          <w:rFonts w:ascii="Calibri" w:hAnsi="Calibri" w:eastAsia="Times New Roman" w:cs="Calibri"/>
          <w:color w:val="auto"/>
          <w:sz w:val="22"/>
          <w:szCs w:val="22"/>
          <w:lang w:eastAsia="nl-NL"/>
        </w:rPr>
        <w:t>onder</w:t>
      </w:r>
      <w:proofErr w:type="gramEnd"/>
      <w:r w:rsidRPr="00A96520">
        <w:rPr>
          <w:rFonts w:ascii="Calibri" w:hAnsi="Calibri" w:eastAsia="Times New Roman" w:cs="Calibri"/>
          <w:color w:val="auto"/>
          <w:sz w:val="22"/>
          <w:szCs w:val="22"/>
          <w:lang w:eastAsia="nl-NL"/>
        </w:rPr>
        <w:t xml:space="preserve"> sub </w:t>
      </w:r>
      <w:r w:rsidRPr="5423D13F" w:rsidR="2C8543E8">
        <w:rPr>
          <w:rFonts w:ascii="Calibri" w:hAnsi="Calibri" w:eastAsia="Times New Roman" w:cs="Calibri"/>
          <w:color w:val="auto"/>
          <w:sz w:val="22"/>
          <w:szCs w:val="22"/>
          <w:lang w:eastAsia="nl-NL"/>
        </w:rPr>
        <w:t>o</w:t>
      </w:r>
      <w:r w:rsidRPr="00A96520">
        <w:rPr>
          <w:rFonts w:ascii="Calibri" w:hAnsi="Calibri" w:eastAsia="Times New Roman" w:cs="Calibri"/>
          <w:color w:val="auto"/>
          <w:sz w:val="22"/>
          <w:szCs w:val="22"/>
          <w:lang w:eastAsia="nl-NL"/>
        </w:rPr>
        <w:t xml:space="preserve"> Wet BRP. De bewoning van de desbetreffende huurder op het adres, is naar juistheid geregistreerd in de BRP. </w:t>
      </w:r>
      <w:proofErr w:type="gramStart"/>
      <w:r w:rsidRPr="00A96520">
        <w:rPr>
          <w:rFonts w:ascii="Calibri" w:hAnsi="Calibri" w:eastAsia="Times New Roman" w:cs="Calibri"/>
          <w:color w:val="auto"/>
          <w:sz w:val="22"/>
          <w:szCs w:val="22"/>
          <w:lang w:eastAsia="nl-NL"/>
        </w:rPr>
        <w:t>Tevens</w:t>
      </w:r>
      <w:proofErr w:type="gramEnd"/>
      <w:r w:rsidRPr="00A96520">
        <w:rPr>
          <w:rFonts w:ascii="Calibri" w:hAnsi="Calibri" w:eastAsia="Times New Roman" w:cs="Calibri"/>
          <w:color w:val="auto"/>
          <w:sz w:val="22"/>
          <w:szCs w:val="22"/>
          <w:lang w:eastAsia="nl-NL"/>
        </w:rPr>
        <w:t xml:space="preserve"> geeft de gemeente aan dat zij klager over de behandeling van de schadevergoeding niet kan informeren. Volgens de gemeente heeft zij in de brief van 16 juli 2018 aangegeven, dat de afdeling Risicomanagement van het Intern Dienstencentrum de schademelding in behandeling heeft. In de brief is een oordeel over de klacht, noch ombudsmanclausule opgenomen. Een kopie van de brief is aan de afdeling Risicomanagement gestuurd in verband met de door het echtpaar ingediende schadeclaim en aan de ombudsman. </w:t>
      </w:r>
    </w:p>
    <w:p w:rsidRPr="003B2AFA" w:rsidR="003B2AFA" w:rsidP="003B2AFA" w:rsidRDefault="003B2AFA" w14:paraId="27B8B108" w14:textId="77777777">
      <w:pPr>
        <w:spacing w:after="0"/>
        <w:jc w:val="both"/>
        <w:textAlignment w:val="baseline"/>
        <w:rPr>
          <w:rFonts w:eastAsia="Times New Roman" w:asciiTheme="majorHAnsi" w:hAnsiTheme="majorHAnsi" w:cstheme="majorHAnsi"/>
          <w:b/>
          <w:bCs/>
          <w:color w:val="auto"/>
          <w:sz w:val="22"/>
          <w:szCs w:val="22"/>
          <w:lang w:eastAsia="nl-NL"/>
        </w:rPr>
      </w:pPr>
    </w:p>
    <w:p w:rsidRPr="0050406F" w:rsidR="003B2AFA" w:rsidP="7B69DDBC" w:rsidRDefault="003B2AFA" w14:paraId="5DDD6D8D" w14:textId="1C6ED19C">
      <w:pPr>
        <w:numPr>
          <w:ilvl w:val="0"/>
          <w:numId w:val="3"/>
        </w:numPr>
        <w:spacing w:after="0"/>
        <w:ind w:left="0" w:firstLine="0"/>
        <w:jc w:val="both"/>
        <w:textAlignment w:val="baseline"/>
        <w:rPr>
          <w:rStyle w:val="normaltextrun1"/>
          <w:rFonts w:ascii="Calibri" w:hAnsi="Calibri" w:eastAsia="Times New Roman" w:cs="Calibri" w:asciiTheme="majorAscii" w:hAnsiTheme="majorAscii" w:cstheme="majorAscii"/>
          <w:b w:val="1"/>
          <w:bCs w:val="1"/>
          <w:color w:val="000000" w:themeColor="text1" w:themeTint="FF" w:themeShade="FF"/>
          <w:sz w:val="22"/>
          <w:szCs w:val="22"/>
          <w:lang w:eastAsia="nl-NL"/>
        </w:rPr>
      </w:pPr>
      <w:r w:rsidRPr="7B69DDBC" w:rsidR="003B2AFA">
        <w:rPr>
          <w:rStyle w:val="normaltextrun1"/>
          <w:rFonts w:ascii="Calibri" w:hAnsi="Calibri" w:cs="Calibri" w:asciiTheme="majorAscii" w:hAnsiTheme="majorAscii" w:cstheme="majorAscii"/>
          <w:b w:val="1"/>
          <w:bCs w:val="1"/>
          <w:color w:val="auto"/>
          <w:sz w:val="22"/>
          <w:szCs w:val="22"/>
        </w:rPr>
        <w:t xml:space="preserve">De </w:t>
      </w:r>
      <w:r w:rsidRPr="7B69DDBC" w:rsidR="003F098B">
        <w:rPr>
          <w:rStyle w:val="normaltextrun1"/>
          <w:rFonts w:ascii="Calibri" w:hAnsi="Calibri" w:cs="Calibri" w:asciiTheme="majorAscii" w:hAnsiTheme="majorAscii" w:cstheme="majorAscii"/>
          <w:b w:val="1"/>
          <w:bCs w:val="1"/>
          <w:color w:val="auto"/>
          <w:sz w:val="22"/>
          <w:szCs w:val="22"/>
        </w:rPr>
        <w:t>k</w:t>
      </w:r>
      <w:r w:rsidRPr="7B69DDBC" w:rsidR="003B2AFA">
        <w:rPr>
          <w:rStyle w:val="normaltextrun1"/>
          <w:rFonts w:ascii="Calibri" w:hAnsi="Calibri" w:cs="Calibri" w:asciiTheme="majorAscii" w:hAnsiTheme="majorAscii" w:cstheme="majorAscii"/>
          <w:b w:val="1"/>
          <w:bCs w:val="1"/>
          <w:color w:val="auto"/>
          <w:sz w:val="22"/>
          <w:szCs w:val="22"/>
        </w:rPr>
        <w:t xml:space="preserve">lacht bij de gemeente </w:t>
      </w:r>
    </w:p>
    <w:p w:rsidRPr="003B2AFA" w:rsidR="0050406F" w:rsidP="0050406F" w:rsidRDefault="0050406F" w14:paraId="3669A141" w14:textId="77777777">
      <w:pPr>
        <w:spacing w:after="0"/>
        <w:jc w:val="both"/>
        <w:textAlignment w:val="baseline"/>
        <w:rPr>
          <w:rStyle w:val="normaltextrun1"/>
          <w:rFonts w:eastAsia="Times New Roman" w:asciiTheme="majorHAnsi" w:hAnsiTheme="majorHAnsi" w:cstheme="majorHAnsi"/>
          <w:b/>
          <w:bCs/>
          <w:color w:val="auto"/>
          <w:sz w:val="22"/>
          <w:szCs w:val="22"/>
          <w:lang w:eastAsia="nl-NL"/>
        </w:rPr>
      </w:pPr>
    </w:p>
    <w:p w:rsidRPr="0050406F" w:rsidR="0050406F" w:rsidP="0050406F" w:rsidRDefault="0050406F" w14:paraId="0FF61B9B" w14:textId="77777777">
      <w:pPr>
        <w:spacing w:after="0"/>
        <w:textAlignment w:val="baseline"/>
        <w:rPr>
          <w:rFonts w:ascii="Segoe UI" w:hAnsi="Segoe UI" w:eastAsia="Times New Roman" w:cs="Segoe UI"/>
          <w:color w:val="auto"/>
          <w:sz w:val="22"/>
          <w:szCs w:val="22"/>
          <w:lang w:eastAsia="nl-NL"/>
        </w:rPr>
      </w:pPr>
      <w:r w:rsidRPr="0050406F">
        <w:rPr>
          <w:rFonts w:ascii="Calibri" w:hAnsi="Calibri" w:eastAsia="Times New Roman" w:cs="Calibri"/>
          <w:color w:val="auto"/>
          <w:sz w:val="22"/>
          <w:szCs w:val="22"/>
          <w:lang w:eastAsia="nl-NL"/>
        </w:rPr>
        <w:t>Klager heeft meermalen online en via DIGI-D klachten ingediend bij de gemeente, maar heeft daarop geen reactie ontvangen.  </w:t>
      </w:r>
    </w:p>
    <w:p w:rsidRPr="0050406F" w:rsidR="0050406F" w:rsidP="0050406F" w:rsidRDefault="0050406F" w14:paraId="0C94679B" w14:textId="77777777">
      <w:pPr>
        <w:spacing w:after="0"/>
        <w:textAlignment w:val="baseline"/>
        <w:rPr>
          <w:rFonts w:ascii="Calibri" w:hAnsi="Calibri" w:eastAsia="Times New Roman" w:cs="Calibri"/>
          <w:color w:val="auto"/>
          <w:sz w:val="22"/>
          <w:szCs w:val="22"/>
          <w:lang w:eastAsia="nl-NL"/>
        </w:rPr>
      </w:pPr>
    </w:p>
    <w:p w:rsidRPr="0050406F" w:rsidR="0050406F" w:rsidP="25BE50D9" w:rsidRDefault="0050406F" w14:paraId="6F8DB4EA" w14:textId="1BF89172">
      <w:pPr>
        <w:pStyle w:val="Standaard"/>
        <w:spacing w:after="0"/>
        <w:textAlignment w:val="baseline"/>
        <w:rPr>
          <w:rFonts w:ascii="Segoe UI" w:hAnsi="Segoe UI" w:eastAsia="Times New Roman" w:cs="Segoe UI"/>
          <w:color w:val="auto"/>
          <w:sz w:val="22"/>
          <w:szCs w:val="22"/>
          <w:lang w:eastAsia="nl-NL"/>
        </w:rPr>
      </w:pPr>
      <w:r w:rsidRPr="7B69DDBC" w:rsidR="32A172AF">
        <w:rPr>
          <w:rFonts w:ascii="Calibri" w:hAnsi="Calibri" w:eastAsia="Times New Roman" w:cs="Calibri"/>
          <w:color w:val="auto"/>
          <w:sz w:val="22"/>
          <w:szCs w:val="22"/>
          <w:lang w:eastAsia="nl-NL"/>
        </w:rPr>
        <w:t>In september 2019 is door </w:t>
      </w:r>
      <w:r w:rsidRPr="7B69DDBC" w:rsidR="695A3D50">
        <w:rPr>
          <w:rFonts w:ascii="Calibri" w:hAnsi="Calibri" w:eastAsia="Times New Roman" w:cs="Calibri"/>
          <w:color w:val="auto"/>
          <w:sz w:val="22"/>
          <w:szCs w:val="22"/>
          <w:lang w:eastAsia="nl-NL"/>
        </w:rPr>
        <w:t xml:space="preserve">een </w:t>
      </w:r>
      <w:r w:rsidRPr="7B69DDBC" w:rsidR="13D108E3">
        <w:rPr>
          <w:rFonts w:ascii="Calibri" w:hAnsi="Calibri" w:eastAsia="Times New Roman" w:cs="Calibri"/>
          <w:color w:val="auto"/>
          <w:sz w:val="22"/>
          <w:szCs w:val="22"/>
          <w:lang w:eastAsia="nl-NL"/>
        </w:rPr>
        <w:t>Senior Adviseur</w:t>
      </w:r>
      <w:r w:rsidRPr="7B69DDBC" w:rsidR="32A172AF">
        <w:rPr>
          <w:rFonts w:ascii="Calibri" w:hAnsi="Calibri" w:eastAsia="Times New Roman" w:cs="Calibri"/>
          <w:color w:val="auto"/>
          <w:sz w:val="22"/>
          <w:szCs w:val="22"/>
          <w:lang w:eastAsia="nl-NL"/>
        </w:rPr>
        <w:t> </w:t>
      </w:r>
      <w:r w:rsidRPr="7B69DDBC" w:rsidR="759FBFE1">
        <w:rPr>
          <w:rFonts w:ascii="Calibri" w:hAnsi="Calibri" w:eastAsia="Times New Roman" w:cs="Calibri"/>
          <w:color w:val="auto"/>
          <w:sz w:val="22"/>
          <w:szCs w:val="22"/>
          <w:lang w:eastAsia="nl-NL"/>
        </w:rPr>
        <w:t>(hierna</w:t>
      </w:r>
      <w:r w:rsidRPr="7B69DDBC" w:rsidR="668E99E1">
        <w:rPr>
          <w:rFonts w:ascii="Calibri" w:hAnsi="Calibri" w:eastAsia="Times New Roman" w:cs="Calibri"/>
          <w:color w:val="auto"/>
          <w:sz w:val="22"/>
          <w:szCs w:val="22"/>
          <w:lang w:eastAsia="nl-NL"/>
        </w:rPr>
        <w:t xml:space="preserve"> ook</w:t>
      </w:r>
      <w:r w:rsidRPr="7B69DDBC" w:rsidR="759FBFE1">
        <w:rPr>
          <w:rFonts w:ascii="Calibri" w:hAnsi="Calibri" w:eastAsia="Times New Roman" w:cs="Calibri"/>
          <w:color w:val="auto"/>
          <w:sz w:val="22"/>
          <w:szCs w:val="22"/>
          <w:lang w:eastAsia="nl-NL"/>
        </w:rPr>
        <w:t xml:space="preserve">: </w:t>
      </w:r>
      <w:r w:rsidRPr="7B69DDBC" w:rsidR="69C63AA3">
        <w:rPr>
          <w:rFonts w:ascii="Calibri" w:hAnsi="Calibri" w:eastAsia="Times New Roman" w:cs="Calibri"/>
          <w:color w:val="auto"/>
          <w:sz w:val="22"/>
          <w:szCs w:val="22"/>
          <w:lang w:eastAsia="nl-NL"/>
        </w:rPr>
        <w:t>s</w:t>
      </w:r>
      <w:r w:rsidRPr="7B69DDBC" w:rsidR="759FBFE1">
        <w:rPr>
          <w:rFonts w:ascii="Calibri" w:hAnsi="Calibri" w:eastAsia="Times New Roman" w:cs="Calibri"/>
          <w:color w:val="auto"/>
          <w:sz w:val="22"/>
          <w:szCs w:val="22"/>
          <w:lang w:eastAsia="nl-NL"/>
        </w:rPr>
        <w:t xml:space="preserve">enior </w:t>
      </w:r>
      <w:r w:rsidRPr="7B69DDBC" w:rsidR="512C6585">
        <w:rPr>
          <w:rFonts w:ascii="Calibri" w:hAnsi="Calibri" w:eastAsia="Times New Roman" w:cs="Calibri"/>
          <w:color w:val="auto"/>
          <w:sz w:val="22"/>
          <w:szCs w:val="22"/>
          <w:lang w:eastAsia="nl-NL"/>
        </w:rPr>
        <w:t>a</w:t>
      </w:r>
      <w:r w:rsidRPr="7B69DDBC" w:rsidR="759FBFE1">
        <w:rPr>
          <w:rFonts w:ascii="Calibri" w:hAnsi="Calibri" w:eastAsia="Times New Roman" w:cs="Calibri"/>
          <w:color w:val="auto"/>
          <w:sz w:val="22"/>
          <w:szCs w:val="22"/>
          <w:lang w:eastAsia="nl-NL"/>
        </w:rPr>
        <w:t xml:space="preserve">dviseur) </w:t>
      </w:r>
      <w:r w:rsidRPr="7B69DDBC" w:rsidR="32A172AF">
        <w:rPr>
          <w:rFonts w:ascii="Calibri" w:hAnsi="Calibri" w:eastAsia="Times New Roman" w:cs="Calibri"/>
          <w:color w:val="auto"/>
          <w:sz w:val="22"/>
          <w:szCs w:val="22"/>
          <w:lang w:eastAsia="nl-NL"/>
        </w:rPr>
        <w:t xml:space="preserve">van de afdeling Unit Advies </w:t>
      </w:r>
      <w:r w:rsidRPr="7B69DDBC" w:rsidR="6073945A">
        <w:rPr>
          <w:rFonts w:ascii="Calibri" w:hAnsi="Calibri" w:eastAsia="Times New Roman" w:cs="Calibri"/>
          <w:color w:val="auto"/>
          <w:sz w:val="22"/>
          <w:szCs w:val="22"/>
          <w:lang w:eastAsia="nl-NL"/>
        </w:rPr>
        <w:t>en</w:t>
      </w:r>
      <w:r w:rsidRPr="7B69DDBC" w:rsidR="32A172AF">
        <w:rPr>
          <w:rFonts w:ascii="Calibri" w:hAnsi="Calibri" w:eastAsia="Times New Roman" w:cs="Calibri"/>
          <w:color w:val="auto"/>
          <w:sz w:val="22"/>
          <w:szCs w:val="22"/>
          <w:lang w:eastAsia="nl-NL"/>
        </w:rPr>
        <w:t xml:space="preserve"> </w:t>
      </w:r>
      <w:r w:rsidRPr="7B69DDBC" w:rsidR="32A172AF">
        <w:rPr>
          <w:rFonts w:ascii="Calibri" w:hAnsi="Calibri" w:eastAsia="Times New Roman" w:cs="Calibri"/>
          <w:color w:val="auto"/>
          <w:sz w:val="22"/>
          <w:szCs w:val="22"/>
          <w:lang w:eastAsia="nl-NL"/>
        </w:rPr>
        <w:t>Expertise (verantwoordelijk voor de brief van 22 augustus 2018) contact opgenomen met klager en is opnieuw uitgelegd dat de verhuisaangifte van de huurder op juiste wijze is verwerkt. Voor klager was met name van belang om te weten waarom de klacht in eerste instantie gegrond is verklaard, en later gecorrigeerd. De </w:t>
      </w:r>
      <w:r w:rsidRPr="7B69DDBC" w:rsidR="6B63F39E">
        <w:rPr>
          <w:rFonts w:ascii="Calibri" w:hAnsi="Calibri" w:eastAsia="Times New Roman" w:cs="Calibri"/>
          <w:color w:val="auto"/>
          <w:sz w:val="22"/>
          <w:szCs w:val="22"/>
          <w:lang w:eastAsia="nl-NL"/>
        </w:rPr>
        <w:t>medewerker</w:t>
      </w:r>
      <w:r w:rsidRPr="7B69DDBC" w:rsidR="601C2CDE">
        <w:rPr>
          <w:rFonts w:ascii="Calibri" w:hAnsi="Calibri" w:eastAsia="Calibri" w:cs="Calibri"/>
          <w:noProof w:val="0"/>
          <w:sz w:val="22"/>
          <w:szCs w:val="22"/>
          <w:lang w:val="nl-NL"/>
        </w:rPr>
        <w:t xml:space="preserve"> </w:t>
      </w:r>
      <w:r w:rsidRPr="7B69DDBC" w:rsidR="32A172AF">
        <w:rPr>
          <w:rFonts w:ascii="Calibri" w:hAnsi="Calibri" w:eastAsia="Times New Roman" w:cs="Calibri"/>
          <w:color w:val="auto"/>
          <w:sz w:val="22"/>
          <w:szCs w:val="22"/>
          <w:lang w:eastAsia="nl-NL"/>
        </w:rPr>
        <w:t>moest het antwoord schuldig blijven en heeft klager verwezen naar </w:t>
      </w:r>
      <w:r w:rsidRPr="7B69DDBC" w:rsidR="12878054">
        <w:rPr>
          <w:rFonts w:ascii="Calibri" w:hAnsi="Calibri" w:eastAsia="Times New Roman" w:cs="Calibri"/>
          <w:color w:val="auto"/>
          <w:sz w:val="22"/>
          <w:szCs w:val="22"/>
          <w:lang w:eastAsia="nl-NL"/>
        </w:rPr>
        <w:t xml:space="preserve">de </w:t>
      </w:r>
      <w:r w:rsidRPr="7B69DDBC" w:rsidR="32A172AF">
        <w:rPr>
          <w:rFonts w:ascii="Calibri" w:hAnsi="Calibri" w:eastAsia="Times New Roman" w:cs="Calibri"/>
          <w:color w:val="auto"/>
          <w:sz w:val="22"/>
          <w:szCs w:val="22"/>
          <w:lang w:eastAsia="nl-NL"/>
        </w:rPr>
        <w:t>Unitmanager KCC Frontoffice balies Publiekszaken</w:t>
      </w:r>
      <w:r w:rsidRPr="7B69DDBC" w:rsidR="0E010340">
        <w:rPr>
          <w:rFonts w:ascii="Calibri" w:hAnsi="Calibri" w:eastAsia="Times New Roman" w:cs="Calibri"/>
          <w:color w:val="auto"/>
          <w:sz w:val="22"/>
          <w:szCs w:val="22"/>
          <w:lang w:eastAsia="nl-NL"/>
        </w:rPr>
        <w:t xml:space="preserve"> (hierna</w:t>
      </w:r>
      <w:r w:rsidRPr="7B69DDBC" w:rsidR="21414745">
        <w:rPr>
          <w:rFonts w:ascii="Calibri" w:hAnsi="Calibri" w:eastAsia="Times New Roman" w:cs="Calibri"/>
          <w:color w:val="auto"/>
          <w:sz w:val="22"/>
          <w:szCs w:val="22"/>
          <w:lang w:eastAsia="nl-NL"/>
        </w:rPr>
        <w:t xml:space="preserve"> ook</w:t>
      </w:r>
      <w:r w:rsidRPr="7B69DDBC" w:rsidR="0E010340">
        <w:rPr>
          <w:rFonts w:ascii="Calibri" w:hAnsi="Calibri" w:eastAsia="Times New Roman" w:cs="Calibri"/>
          <w:color w:val="auto"/>
          <w:sz w:val="22"/>
          <w:szCs w:val="22"/>
          <w:lang w:eastAsia="nl-NL"/>
        </w:rPr>
        <w:t xml:space="preserve">: </w:t>
      </w:r>
      <w:r w:rsidRPr="7B69DDBC" w:rsidR="1306C52F">
        <w:rPr>
          <w:rFonts w:ascii="Calibri" w:hAnsi="Calibri" w:eastAsia="Times New Roman" w:cs="Calibri"/>
          <w:color w:val="auto"/>
          <w:sz w:val="22"/>
          <w:szCs w:val="22"/>
          <w:lang w:eastAsia="nl-NL"/>
        </w:rPr>
        <w:t>u</w:t>
      </w:r>
      <w:r w:rsidRPr="7B69DDBC" w:rsidR="0E010340">
        <w:rPr>
          <w:rFonts w:ascii="Calibri" w:hAnsi="Calibri" w:eastAsia="Times New Roman" w:cs="Calibri"/>
          <w:color w:val="auto"/>
          <w:sz w:val="22"/>
          <w:szCs w:val="22"/>
          <w:lang w:eastAsia="nl-NL"/>
        </w:rPr>
        <w:t>nitmanager)</w:t>
      </w:r>
      <w:r w:rsidRPr="7B69DDBC" w:rsidR="32A172AF">
        <w:rPr>
          <w:rFonts w:ascii="Calibri" w:hAnsi="Calibri" w:eastAsia="Times New Roman" w:cs="Calibri"/>
          <w:color w:val="auto"/>
          <w:sz w:val="22"/>
          <w:szCs w:val="22"/>
          <w:lang w:eastAsia="nl-NL"/>
        </w:rPr>
        <w:t>, verantwoordelijk voor de brief van 28 februari 2018. </w:t>
      </w:r>
    </w:p>
    <w:p w:rsidRPr="0050406F" w:rsidR="0050406F" w:rsidP="0050406F" w:rsidRDefault="0050406F" w14:paraId="08A0C8CA" w14:textId="77777777">
      <w:pPr>
        <w:spacing w:after="0"/>
        <w:textAlignment w:val="baseline"/>
        <w:rPr>
          <w:rFonts w:ascii="Calibri" w:hAnsi="Calibri" w:eastAsia="Times New Roman" w:cs="Calibri"/>
          <w:color w:val="auto"/>
          <w:sz w:val="22"/>
          <w:szCs w:val="22"/>
          <w:lang w:eastAsia="nl-NL"/>
        </w:rPr>
      </w:pPr>
    </w:p>
    <w:p w:rsidRPr="0050406F" w:rsidR="0050406F" w:rsidP="25BE50D9" w:rsidRDefault="0050406F" w14:paraId="1C93BD3F" w14:textId="626835A1">
      <w:pPr>
        <w:pStyle w:val="Standaard"/>
        <w:spacing w:after="0"/>
        <w:textAlignment w:val="baseline"/>
        <w:rPr>
          <w:rFonts w:ascii="Segoe UI" w:hAnsi="Segoe UI" w:eastAsia="Times New Roman" w:cs="Segoe UI"/>
          <w:color w:val="auto"/>
          <w:sz w:val="22"/>
          <w:szCs w:val="22"/>
          <w:lang w:eastAsia="nl-NL"/>
        </w:rPr>
      </w:pPr>
      <w:r w:rsidRPr="7B69DDBC" w:rsidR="32A172AF">
        <w:rPr>
          <w:rFonts w:ascii="Calibri" w:hAnsi="Calibri" w:eastAsia="Times New Roman" w:cs="Calibri"/>
          <w:color w:val="auto"/>
          <w:sz w:val="22"/>
          <w:szCs w:val="22"/>
          <w:lang w:eastAsia="nl-NL"/>
        </w:rPr>
        <w:t>Op 30 juni 2020 heeft klager een e-mail geschreven aan</w:t>
      </w:r>
      <w:r w:rsidRPr="7B69DDBC" w:rsidR="74268852">
        <w:rPr>
          <w:rFonts w:ascii="Calibri" w:hAnsi="Calibri" w:eastAsia="Times New Roman" w:cs="Calibri"/>
          <w:color w:val="auto"/>
          <w:sz w:val="22"/>
          <w:szCs w:val="22"/>
          <w:lang w:eastAsia="nl-NL"/>
        </w:rPr>
        <w:t xml:space="preserve"> de </w:t>
      </w:r>
      <w:r w:rsidRPr="7B69DDBC" w:rsidR="2435DD78">
        <w:rPr>
          <w:rFonts w:ascii="Calibri" w:hAnsi="Calibri" w:eastAsia="Times New Roman" w:cs="Calibri"/>
          <w:color w:val="auto"/>
          <w:sz w:val="22"/>
          <w:szCs w:val="22"/>
          <w:lang w:eastAsia="nl-NL"/>
        </w:rPr>
        <w:t>u</w:t>
      </w:r>
      <w:r w:rsidRPr="7B69DDBC" w:rsidR="74268852">
        <w:rPr>
          <w:rFonts w:ascii="Calibri" w:hAnsi="Calibri" w:eastAsia="Times New Roman" w:cs="Calibri"/>
          <w:color w:val="auto"/>
          <w:sz w:val="22"/>
          <w:szCs w:val="22"/>
          <w:lang w:eastAsia="nl-NL"/>
        </w:rPr>
        <w:t>nitmanager</w:t>
      </w:r>
      <w:r w:rsidRPr="7B69DDBC" w:rsidR="32A172AF">
        <w:rPr>
          <w:rFonts w:ascii="Calibri" w:hAnsi="Calibri" w:eastAsia="Times New Roman" w:cs="Calibri"/>
          <w:color w:val="auto"/>
          <w:sz w:val="22"/>
          <w:szCs w:val="22"/>
          <w:lang w:eastAsia="nl-NL"/>
        </w:rPr>
        <w:t>.</w:t>
      </w:r>
      <w:r w:rsidRPr="7B69DDBC" w:rsidR="32A172AF">
        <w:rPr>
          <w:rFonts w:ascii="Calibri" w:hAnsi="Calibri" w:eastAsia="Times New Roman" w:cs="Calibri"/>
          <w:color w:val="auto"/>
          <w:sz w:val="22"/>
          <w:szCs w:val="22"/>
          <w:lang w:eastAsia="nl-NL"/>
        </w:rPr>
        <w:t xml:space="preserve"> Punt van discussie is het door de gemeente toegepast beleid bij een verhuisaangifte, waar klager met haar koopwoning bij betrokken is </w:t>
      </w:r>
      <w:r w:rsidRPr="7B69DDBC" w:rsidR="0174C173">
        <w:rPr>
          <w:rFonts w:ascii="Calibri" w:hAnsi="Calibri" w:eastAsia="Times New Roman" w:cs="Calibri"/>
          <w:color w:val="auto"/>
          <w:sz w:val="22"/>
          <w:szCs w:val="22"/>
          <w:lang w:eastAsia="nl-NL"/>
        </w:rPr>
        <w:t>geraakt.</w:t>
      </w:r>
    </w:p>
    <w:p w:rsidRPr="0050406F" w:rsidR="0050406F" w:rsidP="0050406F" w:rsidRDefault="0050406F" w14:paraId="43C55912" w14:textId="77777777">
      <w:pPr>
        <w:spacing w:after="0"/>
        <w:textAlignment w:val="baseline"/>
        <w:rPr>
          <w:rFonts w:ascii="Calibri" w:hAnsi="Calibri" w:eastAsia="Times New Roman" w:cs="Calibri"/>
          <w:color w:val="auto"/>
          <w:sz w:val="22"/>
          <w:szCs w:val="22"/>
          <w:lang w:eastAsia="nl-NL"/>
        </w:rPr>
      </w:pPr>
    </w:p>
    <w:p w:rsidRPr="0050406F" w:rsidR="0050406F" w:rsidP="25BE50D9" w:rsidRDefault="0050406F" w14:paraId="6ACFEE1B" w14:textId="47FCF790">
      <w:pPr>
        <w:pStyle w:val="Standaard"/>
        <w:spacing w:after="0"/>
        <w:textAlignment w:val="baseline"/>
        <w:rPr>
          <w:rFonts w:ascii="Segoe UI" w:hAnsi="Segoe UI" w:eastAsia="Times New Roman" w:cs="Segoe UI"/>
          <w:color w:val="auto"/>
          <w:sz w:val="22"/>
          <w:szCs w:val="22"/>
          <w:lang w:eastAsia="nl-NL"/>
        </w:rPr>
      </w:pPr>
      <w:r w:rsidRPr="7B69DDBC" w:rsidR="32A172AF">
        <w:rPr>
          <w:rFonts w:ascii="Calibri" w:hAnsi="Calibri" w:eastAsia="Times New Roman" w:cs="Calibri"/>
          <w:color w:val="auto"/>
          <w:sz w:val="22"/>
          <w:szCs w:val="22"/>
          <w:lang w:eastAsia="nl-NL"/>
        </w:rPr>
        <w:t>In juli 2020 hebben klager en</w:t>
      </w:r>
      <w:r w:rsidRPr="7B69DDBC" w:rsidR="095B4B69">
        <w:rPr>
          <w:rFonts w:ascii="Calibri" w:hAnsi="Calibri" w:eastAsia="Times New Roman" w:cs="Calibri"/>
          <w:color w:val="auto"/>
          <w:sz w:val="22"/>
          <w:szCs w:val="22"/>
          <w:lang w:eastAsia="nl-NL"/>
        </w:rPr>
        <w:t xml:space="preserve"> de </w:t>
      </w:r>
      <w:r w:rsidRPr="7B69DDBC" w:rsidR="7FF40E6F">
        <w:rPr>
          <w:rFonts w:ascii="Calibri" w:hAnsi="Calibri" w:eastAsia="Times New Roman" w:cs="Calibri"/>
          <w:color w:val="auto"/>
          <w:sz w:val="22"/>
          <w:szCs w:val="22"/>
          <w:lang w:eastAsia="nl-NL"/>
        </w:rPr>
        <w:t xml:space="preserve">unitmanager </w:t>
      </w:r>
      <w:r w:rsidRPr="7B69DDBC" w:rsidR="32A172AF">
        <w:rPr>
          <w:rFonts w:ascii="Calibri" w:hAnsi="Calibri" w:eastAsia="Times New Roman" w:cs="Calibri"/>
          <w:color w:val="auto"/>
          <w:sz w:val="22"/>
          <w:szCs w:val="22"/>
          <w:lang w:eastAsia="nl-NL"/>
        </w:rPr>
        <w:t xml:space="preserve">meermalen contact gehad. Klager is door </w:t>
      </w:r>
      <w:r w:rsidRPr="7B69DDBC" w:rsidR="0B4EE76C">
        <w:rPr>
          <w:rFonts w:ascii="Calibri" w:hAnsi="Calibri" w:eastAsia="Times New Roman" w:cs="Calibri"/>
          <w:color w:val="auto"/>
          <w:sz w:val="22"/>
          <w:szCs w:val="22"/>
          <w:lang w:eastAsia="nl-NL"/>
        </w:rPr>
        <w:t xml:space="preserve">de </w:t>
      </w:r>
      <w:r w:rsidRPr="7B69DDBC" w:rsidR="220E0312">
        <w:rPr>
          <w:rFonts w:ascii="Calibri" w:hAnsi="Calibri" w:eastAsia="Times New Roman" w:cs="Calibri"/>
          <w:color w:val="auto"/>
          <w:sz w:val="22"/>
          <w:szCs w:val="22"/>
          <w:lang w:eastAsia="nl-NL"/>
        </w:rPr>
        <w:t>u</w:t>
      </w:r>
      <w:r w:rsidRPr="7B69DDBC" w:rsidR="0B4EE76C">
        <w:rPr>
          <w:rFonts w:ascii="Calibri" w:hAnsi="Calibri" w:eastAsia="Times New Roman" w:cs="Calibri"/>
          <w:color w:val="auto"/>
          <w:sz w:val="22"/>
          <w:szCs w:val="22"/>
          <w:lang w:eastAsia="nl-NL"/>
        </w:rPr>
        <w:t>nitmanager</w:t>
      </w:r>
      <w:r w:rsidRPr="7B69DDBC" w:rsidR="32A172AF">
        <w:rPr>
          <w:rFonts w:ascii="Calibri" w:hAnsi="Calibri" w:eastAsia="Times New Roman" w:cs="Calibri"/>
          <w:color w:val="auto"/>
          <w:sz w:val="22"/>
          <w:szCs w:val="22"/>
          <w:lang w:eastAsia="nl-NL"/>
        </w:rPr>
        <w:t xml:space="preserve"> bericht dat zij de reactie van klager op de brief van 22 augustus 2018 en de verzoeken om uitleg over de verschillende opvattingen over het toegepast beleid, nogmaals onder de aandacht heeft gebracht van de afdeling Unit Advies en Expertise. In haar e-mail schrijft </w:t>
      </w:r>
      <w:r w:rsidRPr="7B69DDBC" w:rsidR="68ADBE01">
        <w:rPr>
          <w:rFonts w:ascii="Calibri" w:hAnsi="Calibri" w:eastAsia="Times New Roman" w:cs="Calibri"/>
          <w:color w:val="auto"/>
          <w:sz w:val="22"/>
          <w:szCs w:val="22"/>
          <w:lang w:eastAsia="nl-NL"/>
        </w:rPr>
        <w:t xml:space="preserve">de </w:t>
      </w:r>
      <w:r w:rsidRPr="7B69DDBC" w:rsidR="5857FC3F">
        <w:rPr>
          <w:rFonts w:ascii="Calibri" w:hAnsi="Calibri" w:eastAsia="Times New Roman" w:cs="Calibri"/>
          <w:color w:val="auto"/>
          <w:sz w:val="22"/>
          <w:szCs w:val="22"/>
          <w:lang w:eastAsia="nl-NL"/>
        </w:rPr>
        <w:t>u</w:t>
      </w:r>
      <w:r w:rsidRPr="7B69DDBC" w:rsidR="68ADBE01">
        <w:rPr>
          <w:rFonts w:ascii="Calibri" w:hAnsi="Calibri" w:eastAsia="Times New Roman" w:cs="Calibri"/>
          <w:color w:val="auto"/>
          <w:sz w:val="22"/>
          <w:szCs w:val="22"/>
          <w:lang w:eastAsia="nl-NL"/>
        </w:rPr>
        <w:t>nitmanager</w:t>
      </w:r>
      <w:r w:rsidRPr="7B69DDBC" w:rsidR="32A172AF">
        <w:rPr>
          <w:rFonts w:ascii="Calibri" w:hAnsi="Calibri" w:eastAsia="Times New Roman" w:cs="Calibri"/>
          <w:color w:val="auto"/>
          <w:sz w:val="22"/>
          <w:szCs w:val="22"/>
          <w:lang w:eastAsia="nl-NL"/>
        </w:rPr>
        <w:t>: </w:t>
      </w:r>
      <w:r w:rsidRPr="7B69DDBC" w:rsidR="32A172AF">
        <w:rPr>
          <w:rFonts w:ascii="Calibri" w:hAnsi="Calibri" w:eastAsia="Times New Roman" w:cs="Calibri"/>
          <w:i w:val="1"/>
          <w:iCs w:val="1"/>
          <w:color w:val="auto"/>
          <w:sz w:val="22"/>
          <w:szCs w:val="22"/>
          <w:lang w:eastAsia="nl-NL"/>
        </w:rPr>
        <w:t>“Zij zullen nogmaals naar uw situatie kijken en u hierover </w:t>
      </w:r>
      <w:r w:rsidRPr="7B69DDBC" w:rsidR="32A172AF">
        <w:rPr>
          <w:rFonts w:ascii="Calibri" w:hAnsi="Calibri" w:eastAsia="Times New Roman" w:cs="Calibri"/>
          <w:i w:val="1"/>
          <w:iCs w:val="1"/>
          <w:color w:val="auto"/>
          <w:sz w:val="22"/>
          <w:szCs w:val="22"/>
          <w:u w:val="single"/>
          <w:lang w:eastAsia="nl-NL"/>
        </w:rPr>
        <w:t>berichten</w:t>
      </w:r>
      <w:r w:rsidRPr="7B69DDBC" w:rsidR="32A172AF">
        <w:rPr>
          <w:rFonts w:ascii="Calibri" w:hAnsi="Calibri" w:eastAsia="Times New Roman" w:cs="Calibri"/>
          <w:i w:val="1"/>
          <w:iCs w:val="1"/>
          <w:color w:val="auto"/>
          <w:sz w:val="22"/>
          <w:szCs w:val="22"/>
          <w:u w:val="single"/>
          <w:vertAlign w:val="superscript"/>
          <w:lang w:eastAsia="nl-NL"/>
        </w:rPr>
        <w:t>1</w:t>
      </w:r>
      <w:r w:rsidRPr="7B69DDBC" w:rsidR="32A172AF">
        <w:rPr>
          <w:rFonts w:ascii="Calibri" w:hAnsi="Calibri" w:eastAsia="Times New Roman" w:cs="Calibri"/>
          <w:i w:val="1"/>
          <w:iCs w:val="1"/>
          <w:color w:val="auto"/>
          <w:sz w:val="22"/>
          <w:szCs w:val="22"/>
          <w:u w:val="single"/>
          <w:lang w:eastAsia="nl-NL"/>
        </w:rPr>
        <w:t>.</w:t>
      </w:r>
      <w:r w:rsidRPr="7B69DDBC" w:rsidR="32A172AF">
        <w:rPr>
          <w:rFonts w:ascii="Calibri" w:hAnsi="Calibri" w:eastAsia="Times New Roman" w:cs="Calibri"/>
          <w:i w:val="1"/>
          <w:iCs w:val="1"/>
          <w:color w:val="auto"/>
          <w:sz w:val="22"/>
          <w:szCs w:val="22"/>
          <w:lang w:eastAsia="nl-NL"/>
        </w:rPr>
        <w:t> Houd u hierin een termijn van 4 weken aan.”</w:t>
      </w:r>
      <w:r w:rsidRPr="7B69DDBC" w:rsidR="32A172AF">
        <w:rPr>
          <w:rFonts w:ascii="Calibri" w:hAnsi="Calibri" w:eastAsia="Times New Roman" w:cs="Calibri"/>
          <w:color w:val="auto"/>
          <w:sz w:val="22"/>
          <w:szCs w:val="22"/>
          <w:lang w:eastAsia="nl-NL"/>
        </w:rPr>
        <w:t> </w:t>
      </w:r>
    </w:p>
    <w:p w:rsidRPr="0050406F" w:rsidR="0050406F" w:rsidP="0050406F" w:rsidRDefault="0050406F" w14:paraId="394610AF" w14:textId="77777777">
      <w:pPr>
        <w:spacing w:after="0"/>
        <w:textAlignment w:val="baseline"/>
        <w:rPr>
          <w:rFonts w:ascii="Calibri" w:hAnsi="Calibri" w:eastAsia="Times New Roman" w:cs="Calibri"/>
          <w:color w:val="auto"/>
          <w:sz w:val="22"/>
          <w:szCs w:val="22"/>
          <w:lang w:eastAsia="nl-NL"/>
        </w:rPr>
      </w:pPr>
    </w:p>
    <w:p w:rsidRPr="0050406F" w:rsidR="0050406F" w:rsidP="25BE50D9" w:rsidRDefault="0050406F" w14:paraId="45EE61F1" w14:textId="213E5938">
      <w:pPr>
        <w:pStyle w:val="Standaard"/>
        <w:spacing w:after="0"/>
        <w:textAlignment w:val="baseline"/>
        <w:rPr>
          <w:rFonts w:ascii="Segoe UI" w:hAnsi="Segoe UI" w:eastAsia="Times New Roman" w:cs="Segoe UI"/>
          <w:color w:val="auto"/>
          <w:sz w:val="22"/>
          <w:szCs w:val="22"/>
          <w:lang w:eastAsia="nl-NL"/>
        </w:rPr>
      </w:pPr>
      <w:r w:rsidRPr="7B69DDBC" w:rsidR="32A172AF">
        <w:rPr>
          <w:rFonts w:ascii="Calibri" w:hAnsi="Calibri" w:eastAsia="Times New Roman" w:cs="Calibri"/>
          <w:color w:val="auto"/>
          <w:sz w:val="22"/>
          <w:szCs w:val="22"/>
          <w:lang w:eastAsia="nl-NL"/>
        </w:rPr>
        <w:t>Vervolgens heeft klager niets meer vernomen van de afdeling Unit Advies en Expertise, tot het moment dat zij zelf in september 2020 met de afdeling contact opneemt. Klager is te woord gestaan door de</w:t>
      </w:r>
      <w:r w:rsidRPr="7B69DDBC" w:rsidR="6F145465">
        <w:rPr>
          <w:rFonts w:ascii="Calibri" w:hAnsi="Calibri" w:eastAsia="Times New Roman" w:cs="Calibri"/>
          <w:color w:val="auto"/>
          <w:sz w:val="22"/>
          <w:szCs w:val="22"/>
          <w:lang w:eastAsia="nl-NL"/>
        </w:rPr>
        <w:t xml:space="preserve"> </w:t>
      </w:r>
      <w:r w:rsidRPr="7B69DDBC" w:rsidR="03885011">
        <w:rPr>
          <w:rFonts w:ascii="Calibri" w:hAnsi="Calibri" w:eastAsia="Times New Roman" w:cs="Calibri"/>
          <w:color w:val="auto"/>
          <w:sz w:val="22"/>
          <w:szCs w:val="22"/>
          <w:lang w:eastAsia="nl-NL"/>
        </w:rPr>
        <w:t>s</w:t>
      </w:r>
      <w:r w:rsidRPr="7B69DDBC" w:rsidR="0FBC1377">
        <w:rPr>
          <w:rFonts w:ascii="Calibri" w:hAnsi="Calibri" w:eastAsia="Times New Roman" w:cs="Calibri"/>
          <w:color w:val="auto"/>
          <w:sz w:val="22"/>
          <w:szCs w:val="22"/>
          <w:lang w:eastAsia="nl-NL"/>
        </w:rPr>
        <w:t xml:space="preserve">enior </w:t>
      </w:r>
      <w:r w:rsidRPr="7B69DDBC" w:rsidR="4276EF67">
        <w:rPr>
          <w:rFonts w:ascii="Calibri" w:hAnsi="Calibri" w:eastAsia="Times New Roman" w:cs="Calibri"/>
          <w:color w:val="auto"/>
          <w:sz w:val="22"/>
          <w:szCs w:val="22"/>
          <w:lang w:eastAsia="nl-NL"/>
        </w:rPr>
        <w:t>a</w:t>
      </w:r>
      <w:r w:rsidRPr="7B69DDBC" w:rsidR="0FBC1377">
        <w:rPr>
          <w:rFonts w:ascii="Calibri" w:hAnsi="Calibri" w:eastAsia="Times New Roman" w:cs="Calibri"/>
          <w:color w:val="auto"/>
          <w:sz w:val="22"/>
          <w:szCs w:val="22"/>
          <w:lang w:eastAsia="nl-NL"/>
        </w:rPr>
        <w:t>dviseur</w:t>
      </w:r>
      <w:r w:rsidRPr="7B69DDBC" w:rsidR="0FBC1377">
        <w:rPr>
          <w:rFonts w:ascii="Calibri" w:hAnsi="Calibri" w:eastAsia="Times New Roman" w:cs="Calibri"/>
          <w:color w:val="auto"/>
          <w:sz w:val="22"/>
          <w:szCs w:val="22"/>
          <w:lang w:eastAsia="nl-NL"/>
        </w:rPr>
        <w:t>, -</w:t>
      </w:r>
      <w:r w:rsidRPr="7B69DDBC" w:rsidR="6F145465">
        <w:rPr>
          <w:rFonts w:ascii="Calibri" w:hAnsi="Calibri" w:eastAsia="Times New Roman" w:cs="Calibri"/>
          <w:color w:val="auto"/>
          <w:sz w:val="22"/>
          <w:szCs w:val="22"/>
          <w:lang w:eastAsia="nl-NL"/>
        </w:rPr>
        <w:t>verantwoordelijk voor de brief van 22 augustus</w:t>
      </w:r>
      <w:r w:rsidRPr="7B69DDBC" w:rsidR="4D6D1153">
        <w:rPr>
          <w:rFonts w:ascii="Calibri" w:hAnsi="Calibri" w:eastAsia="Times New Roman" w:cs="Calibri"/>
          <w:color w:val="auto"/>
          <w:sz w:val="22"/>
          <w:szCs w:val="22"/>
          <w:lang w:eastAsia="nl-NL"/>
        </w:rPr>
        <w:t xml:space="preserve"> </w:t>
      </w:r>
      <w:r w:rsidRPr="7B69DDBC" w:rsidR="6F145465">
        <w:rPr>
          <w:rFonts w:ascii="Calibri" w:hAnsi="Calibri" w:eastAsia="Times New Roman" w:cs="Calibri"/>
          <w:color w:val="auto"/>
          <w:sz w:val="22"/>
          <w:szCs w:val="22"/>
          <w:lang w:eastAsia="nl-NL"/>
        </w:rPr>
        <w:t>2018</w:t>
      </w:r>
      <w:r w:rsidRPr="7B69DDBC" w:rsidR="60F7C67C">
        <w:rPr>
          <w:rFonts w:ascii="Calibri" w:hAnsi="Calibri" w:eastAsia="Times New Roman" w:cs="Calibri"/>
          <w:color w:val="auto"/>
          <w:sz w:val="22"/>
          <w:szCs w:val="22"/>
          <w:lang w:eastAsia="nl-NL"/>
        </w:rPr>
        <w:t>-,</w:t>
      </w:r>
      <w:r w:rsidRPr="7B69DDBC" w:rsidR="32A172AF">
        <w:rPr>
          <w:rFonts w:ascii="Calibri" w:hAnsi="Calibri" w:eastAsia="Times New Roman" w:cs="Calibri"/>
          <w:color w:val="auto"/>
          <w:sz w:val="22"/>
          <w:szCs w:val="22"/>
          <w:lang w:eastAsia="nl-NL"/>
        </w:rPr>
        <w:t> </w:t>
      </w:r>
      <w:r w:rsidRPr="7B69DDBC" w:rsidR="32A172AF">
        <w:rPr>
          <w:rFonts w:ascii="Calibri" w:hAnsi="Calibri" w:eastAsia="Times New Roman" w:cs="Calibri"/>
          <w:color w:val="auto"/>
          <w:sz w:val="22"/>
          <w:szCs w:val="22"/>
          <w:lang w:eastAsia="nl-NL"/>
        </w:rPr>
        <w:t>en is daarbij nogmaals verwezen naar de brief van 22 augustus 2018. </w:t>
      </w:r>
    </w:p>
    <w:p w:rsidRPr="003B2AFA" w:rsidR="003B2AFA" w:rsidP="003B2AFA" w:rsidRDefault="003B2AFA" w14:paraId="12C0A97F" w14:textId="77777777">
      <w:pPr>
        <w:spacing w:after="0"/>
        <w:jc w:val="both"/>
        <w:rPr>
          <w:rStyle w:val="normaltextrun1"/>
          <w:rFonts w:asciiTheme="majorHAnsi" w:hAnsiTheme="majorHAnsi" w:cstheme="majorHAnsi"/>
          <w:color w:val="auto"/>
          <w:sz w:val="22"/>
          <w:szCs w:val="22"/>
        </w:rPr>
      </w:pPr>
    </w:p>
    <w:p w:rsidRPr="003B2AFA" w:rsidR="003B2AFA" w:rsidP="003B2AFA" w:rsidRDefault="003B2AFA" w14:paraId="200E39E8" w14:textId="77777777">
      <w:pPr>
        <w:spacing w:after="0"/>
        <w:jc w:val="both"/>
        <w:textAlignment w:val="baseline"/>
        <w:rPr>
          <w:rFonts w:eastAsia="Times New Roman" w:asciiTheme="majorHAnsi" w:hAnsiTheme="majorHAnsi" w:cstheme="majorHAnsi"/>
          <w:b/>
          <w:bCs/>
          <w:color w:val="auto"/>
          <w:sz w:val="22"/>
          <w:szCs w:val="22"/>
          <w:lang w:eastAsia="nl-NL"/>
        </w:rPr>
      </w:pPr>
    </w:p>
    <w:p w:rsidRPr="003B2AFA" w:rsidR="003B2AFA" w:rsidP="7B69DDBC" w:rsidRDefault="1E685AC5" w14:paraId="5CD03B4B" w14:textId="6693FCEA">
      <w:pPr>
        <w:numPr>
          <w:ilvl w:val="0"/>
          <w:numId w:val="3"/>
        </w:numPr>
        <w:spacing w:after="0"/>
        <w:ind w:left="0" w:firstLine="0"/>
        <w:jc w:val="both"/>
        <w:textAlignment w:val="baseline"/>
        <w:rPr>
          <w:rFonts w:ascii="Calibri" w:hAnsi="Calibri" w:eastAsia="Times New Roman" w:cs="Times New Roman" w:asciiTheme="majorAscii" w:hAnsiTheme="majorAscii" w:cstheme="majorBidi"/>
          <w:b w:val="1"/>
          <w:bCs w:val="1"/>
          <w:color w:val="000000" w:themeColor="text1" w:themeTint="FF" w:themeShade="FF"/>
          <w:sz w:val="22"/>
          <w:szCs w:val="22"/>
          <w:lang w:eastAsia="nl-NL"/>
        </w:rPr>
      </w:pPr>
      <w:r w:rsidRPr="7B69DDBC" w:rsidR="1E685AC5">
        <w:rPr>
          <w:rFonts w:ascii="Calibri" w:hAnsi="Calibri" w:cs="Times New Roman" w:asciiTheme="majorAscii" w:hAnsiTheme="majorAscii" w:cstheme="majorBidi"/>
          <w:b w:val="1"/>
          <w:bCs w:val="1"/>
          <w:color w:val="auto"/>
          <w:sz w:val="22"/>
          <w:szCs w:val="22"/>
        </w:rPr>
        <w:t>De behandeling van de klacht bij de gemeente </w:t>
      </w:r>
    </w:p>
    <w:p w:rsidR="001C140D" w:rsidP="001C140D" w:rsidRDefault="001C140D" w14:paraId="70F45D27" w14:textId="77777777">
      <w:pPr>
        <w:spacing w:after="0"/>
        <w:jc w:val="both"/>
        <w:textAlignment w:val="baseline"/>
        <w:rPr>
          <w:rStyle w:val="normaltextrun"/>
          <w:rFonts w:ascii="Calibri" w:hAnsi="Calibri" w:cs="Calibri"/>
          <w:color w:val="000000"/>
          <w:sz w:val="22"/>
          <w:szCs w:val="22"/>
          <w:shd w:val="clear" w:color="auto" w:fill="FFFFFF"/>
        </w:rPr>
      </w:pPr>
    </w:p>
    <w:p w:rsidR="003B2AFA" w:rsidP="001C140D" w:rsidRDefault="37CAA1F7" w14:paraId="2B82112A" w14:textId="79DD7181">
      <w:pPr>
        <w:spacing w:after="0"/>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Volgens de</w:t>
      </w:r>
      <w:r w:rsidR="3713E191">
        <w:rPr>
          <w:rStyle w:val="normaltextrun"/>
          <w:rFonts w:ascii="Calibri" w:hAnsi="Calibri" w:cs="Calibri"/>
          <w:color w:val="000000"/>
          <w:sz w:val="22"/>
          <w:szCs w:val="22"/>
          <w:shd w:val="clear" w:color="auto" w:fill="FFFFFF"/>
        </w:rPr>
        <w:t xml:space="preserve"> klachten coördinator van de </w:t>
      </w:r>
      <w:r>
        <w:rPr>
          <w:rStyle w:val="normaltextrun"/>
          <w:rFonts w:ascii="Calibri" w:hAnsi="Calibri" w:cs="Calibri"/>
          <w:color w:val="000000"/>
          <w:sz w:val="22"/>
          <w:szCs w:val="22"/>
          <w:shd w:val="clear" w:color="auto" w:fill="FFFFFF"/>
        </w:rPr>
        <w:t>gemeente</w:t>
      </w:r>
      <w:r w:rsidR="7BD87AF6">
        <w:rPr>
          <w:rStyle w:val="normaltextrun"/>
          <w:rFonts w:ascii="Calibri" w:hAnsi="Calibri" w:cs="Calibri"/>
          <w:color w:val="000000"/>
          <w:sz w:val="22"/>
          <w:szCs w:val="22"/>
          <w:shd w:val="clear" w:color="auto" w:fill="FFFFFF"/>
        </w:rPr>
        <w:t>, Dienst Publiekszaken,</w:t>
      </w:r>
      <w:r>
        <w:rPr>
          <w:rStyle w:val="normaltextrun"/>
          <w:rFonts w:ascii="Calibri" w:hAnsi="Calibri" w:cs="Calibri"/>
          <w:color w:val="000000"/>
          <w:sz w:val="22"/>
          <w:szCs w:val="22"/>
          <w:shd w:val="clear" w:color="auto" w:fill="FFFFFF"/>
        </w:rPr>
        <w:t> heeft in september 2020 een gemeentelijk medewerker van afdeling Unit Advies en Expertise telefonisch contact gehad met klager. Deze heeft met klager uitgebreid gesproken en de situatie uitgelegd. Aanvullend heeft de medewerker, klager verwezen naar de brief van de gemeente van 22 augustus 2018. Volgens de gemeente is hiermee aan het verzoek voldaan. Voor de gemeente is de klacht afgehandeld. </w:t>
      </w:r>
      <w:r>
        <w:rPr>
          <w:rStyle w:val="eop"/>
          <w:rFonts w:ascii="Calibri" w:hAnsi="Calibri" w:cs="Calibri"/>
          <w:color w:val="000000"/>
          <w:sz w:val="22"/>
          <w:szCs w:val="22"/>
          <w:shd w:val="clear" w:color="auto" w:fill="FFFFFF"/>
        </w:rPr>
        <w:t> </w:t>
      </w:r>
    </w:p>
    <w:p w:rsidRPr="001C140D" w:rsidR="003F098B" w:rsidP="001C140D" w:rsidRDefault="003F098B" w14:paraId="7A79B894" w14:textId="77777777">
      <w:pPr>
        <w:spacing w:after="0"/>
        <w:jc w:val="both"/>
        <w:textAlignment w:val="baseline"/>
        <w:rPr>
          <w:rFonts w:asciiTheme="majorHAnsi" w:hAnsiTheme="majorHAnsi" w:cstheme="majorHAnsi"/>
          <w:b/>
          <w:bCs/>
          <w:color w:val="auto"/>
          <w:sz w:val="22"/>
          <w:szCs w:val="22"/>
        </w:rPr>
      </w:pPr>
    </w:p>
    <w:p w:rsidRPr="003B2AFA" w:rsidR="003B2AFA" w:rsidP="003B2AFA" w:rsidRDefault="003B2AFA" w14:paraId="37D93A0C" w14:textId="77777777">
      <w:pPr>
        <w:spacing w:after="0"/>
        <w:jc w:val="both"/>
        <w:textAlignment w:val="baseline"/>
        <w:rPr>
          <w:rFonts w:eastAsia="Times New Roman" w:asciiTheme="majorHAnsi" w:hAnsiTheme="majorHAnsi" w:cstheme="majorHAnsi"/>
          <w:color w:val="auto"/>
          <w:sz w:val="22"/>
          <w:szCs w:val="22"/>
          <w:lang w:eastAsia="nl-NL"/>
        </w:rPr>
      </w:pPr>
    </w:p>
    <w:p w:rsidRPr="003B2AFA" w:rsidR="003B2AFA" w:rsidP="7B69DDBC" w:rsidRDefault="003B2AFA" w14:paraId="2394A445" w14:textId="15BA3F51">
      <w:pPr>
        <w:numPr>
          <w:ilvl w:val="0"/>
          <w:numId w:val="3"/>
        </w:numPr>
        <w:spacing w:after="0"/>
        <w:ind w:left="0" w:firstLine="0"/>
        <w:jc w:val="both"/>
        <w:textAlignment w:val="baseline"/>
        <w:rPr>
          <w:rFonts w:ascii="Calibri" w:hAnsi="Calibri" w:eastAsia="Times New Roman" w:cs="Times New Roman" w:asciiTheme="majorAscii" w:hAnsiTheme="majorAscii" w:cstheme="majorBidi"/>
          <w:b w:val="1"/>
          <w:bCs w:val="1"/>
          <w:color w:val="000000" w:themeColor="text1" w:themeTint="FF" w:themeShade="FF"/>
          <w:sz w:val="22"/>
          <w:szCs w:val="22"/>
          <w:lang w:eastAsia="nl-NL"/>
        </w:rPr>
      </w:pPr>
      <w:r w:rsidRPr="7B69DDBC" w:rsidR="003B2AFA">
        <w:rPr>
          <w:rFonts w:ascii="Calibri" w:hAnsi="Calibri" w:eastAsia="Times New Roman" w:cs="Times New Roman" w:asciiTheme="majorAscii" w:hAnsiTheme="majorAscii" w:cstheme="majorBidi"/>
          <w:b w:val="1"/>
          <w:bCs w:val="1"/>
          <w:color w:val="auto"/>
          <w:sz w:val="22"/>
          <w:szCs w:val="22"/>
          <w:lang w:eastAsia="nl-NL"/>
        </w:rPr>
        <w:t>Het verzoek</w:t>
      </w:r>
      <w:r w:rsidRPr="7B69DDBC" w:rsidR="6D212B09">
        <w:rPr>
          <w:rFonts w:ascii="Calibri" w:hAnsi="Calibri" w:eastAsia="Times New Roman" w:cs="Times New Roman" w:asciiTheme="majorAscii" w:hAnsiTheme="majorAscii" w:cstheme="majorBidi"/>
          <w:b w:val="1"/>
          <w:bCs w:val="1"/>
          <w:color w:val="auto"/>
          <w:sz w:val="22"/>
          <w:szCs w:val="22"/>
          <w:lang w:eastAsia="nl-NL"/>
        </w:rPr>
        <w:t xml:space="preserve"> van klager</w:t>
      </w:r>
      <w:r w:rsidRPr="7B69DDBC" w:rsidR="003B2AFA">
        <w:rPr>
          <w:rFonts w:ascii="Calibri" w:hAnsi="Calibri" w:eastAsia="Times New Roman" w:cs="Times New Roman" w:asciiTheme="majorAscii" w:hAnsiTheme="majorAscii" w:cstheme="majorBidi"/>
          <w:b w:val="1"/>
          <w:bCs w:val="1"/>
          <w:color w:val="auto"/>
          <w:sz w:val="22"/>
          <w:szCs w:val="22"/>
          <w:lang w:eastAsia="nl-NL"/>
        </w:rPr>
        <w:t xml:space="preserve"> tot onderzoek bij de Gemeentelijke Ombudsman</w:t>
      </w:r>
      <w:r w:rsidRPr="7B69DDBC" w:rsidR="003B2AFA">
        <w:rPr>
          <w:rFonts w:ascii="Calibri" w:hAnsi="Calibri" w:eastAsia="Times New Roman" w:cs="Times New Roman" w:asciiTheme="majorAscii" w:hAnsiTheme="majorAscii" w:cstheme="majorBidi"/>
          <w:b w:val="1"/>
          <w:bCs w:val="1"/>
          <w:color w:val="auto"/>
          <w:sz w:val="22"/>
          <w:szCs w:val="22"/>
          <w:lang w:eastAsia="nl-NL"/>
        </w:rPr>
        <w:t> </w:t>
      </w:r>
    </w:p>
    <w:p w:rsidRPr="003B2AFA" w:rsidR="003B2AFA" w:rsidP="003B2AFA" w:rsidRDefault="003B2AFA" w14:paraId="186EB09A" w14:textId="77777777">
      <w:pPr>
        <w:spacing w:after="0"/>
        <w:jc w:val="both"/>
        <w:textAlignment w:val="baseline"/>
        <w:rPr>
          <w:rFonts w:eastAsia="Times New Roman" w:asciiTheme="majorHAnsi" w:hAnsiTheme="majorHAnsi" w:cstheme="majorHAnsi"/>
          <w:color w:val="auto"/>
          <w:sz w:val="22"/>
          <w:szCs w:val="22"/>
          <w:lang w:eastAsia="nl-NL"/>
        </w:rPr>
      </w:pPr>
      <w:r w:rsidRPr="64E31BC2">
        <w:rPr>
          <w:rFonts w:eastAsia="Times New Roman" w:asciiTheme="majorHAnsi" w:hAnsiTheme="majorHAnsi" w:cstheme="majorBidi"/>
          <w:color w:val="auto"/>
          <w:sz w:val="22"/>
          <w:szCs w:val="22"/>
          <w:lang w:eastAsia="nl-NL"/>
        </w:rPr>
        <w:t> </w:t>
      </w:r>
    </w:p>
    <w:p w:rsidR="00C70EBB" w:rsidP="64E31BC2" w:rsidRDefault="7A791C51" w14:paraId="3A7A6CA1" w14:textId="29DB6DE9">
      <w:pPr>
        <w:spacing w:after="0"/>
        <w:textAlignment w:val="baseline"/>
        <w:rPr>
          <w:rFonts w:eastAsia="Times New Roman" w:asciiTheme="majorHAnsi" w:hAnsiTheme="majorHAnsi" w:cstheme="majorBidi"/>
          <w:color w:val="auto"/>
          <w:sz w:val="22"/>
          <w:szCs w:val="22"/>
          <w:lang w:eastAsia="nl-NL"/>
        </w:rPr>
      </w:pPr>
      <w:bookmarkStart w:name="_Hlk85024598" w:id="15"/>
      <w:bookmarkStart w:name="_Hlk84945126" w:id="16"/>
      <w:r w:rsidRPr="64E31BC2">
        <w:rPr>
          <w:rFonts w:eastAsia="Times New Roman" w:asciiTheme="majorHAnsi" w:hAnsiTheme="majorHAnsi" w:cstheme="majorBidi"/>
          <w:color w:val="auto"/>
          <w:sz w:val="22"/>
          <w:szCs w:val="22"/>
          <w:lang w:eastAsia="nl-NL"/>
        </w:rPr>
        <w:t>Volgens klager is het na de e-mail van 6 juli 2020 stil gebleven. Van de afdeling Unit Advies en Expertise heeft klager geen bericht gehad m</w:t>
      </w:r>
      <w:r w:rsidRPr="64E31BC2" w:rsidR="63DB55B7">
        <w:rPr>
          <w:rFonts w:eastAsia="Times New Roman" w:asciiTheme="majorHAnsi" w:hAnsiTheme="majorHAnsi" w:cstheme="majorBidi"/>
          <w:color w:val="auto"/>
          <w:sz w:val="22"/>
          <w:szCs w:val="22"/>
          <w:lang w:eastAsia="nl-NL"/>
        </w:rPr>
        <w:t>et de gevraagde uitleg</w:t>
      </w:r>
      <w:r w:rsidRPr="64E31BC2" w:rsidR="274D4604">
        <w:rPr>
          <w:rFonts w:eastAsia="Times New Roman" w:asciiTheme="majorHAnsi" w:hAnsiTheme="majorHAnsi" w:cstheme="majorBidi"/>
          <w:color w:val="auto"/>
          <w:sz w:val="22"/>
          <w:szCs w:val="22"/>
          <w:lang w:eastAsia="nl-NL"/>
        </w:rPr>
        <w:t>:</w:t>
      </w:r>
      <w:r w:rsidRPr="64E31BC2">
        <w:rPr>
          <w:rFonts w:eastAsia="Times New Roman" w:asciiTheme="majorHAnsi" w:hAnsiTheme="majorHAnsi" w:cstheme="majorBidi"/>
          <w:color w:val="auto"/>
          <w:sz w:val="22"/>
          <w:szCs w:val="22"/>
          <w:lang w:eastAsia="nl-NL"/>
        </w:rPr>
        <w:t xml:space="preserve">  </w:t>
      </w:r>
    </w:p>
    <w:bookmarkEnd w:id="15"/>
    <w:p w:rsidR="00C70EBB" w:rsidP="005F071A" w:rsidRDefault="00C70EBB" w14:paraId="5287FCD2" w14:textId="77777777">
      <w:pPr>
        <w:spacing w:after="0"/>
        <w:textAlignment w:val="baseline"/>
        <w:rPr>
          <w:rFonts w:eastAsia="Times New Roman" w:asciiTheme="majorHAnsi" w:hAnsiTheme="majorHAnsi" w:cstheme="majorHAnsi"/>
          <w:color w:val="auto"/>
          <w:sz w:val="22"/>
          <w:szCs w:val="22"/>
          <w:lang w:eastAsia="nl-NL"/>
        </w:rPr>
      </w:pPr>
    </w:p>
    <w:p w:rsidRPr="002A7A6C" w:rsidR="00C70EBB" w:rsidP="000B47DB" w:rsidRDefault="181D8691" w14:paraId="121ED1B8" w14:textId="344034CD">
      <w:pPr>
        <w:pStyle w:val="Lijstalinea"/>
        <w:numPr>
          <w:ilvl w:val="0"/>
          <w:numId w:val="4"/>
        </w:numPr>
        <w:spacing w:after="0"/>
        <w:textAlignment w:val="baseline"/>
        <w:rPr>
          <w:rFonts w:ascii="Calibri" w:hAnsi="Calibri" w:eastAsia="Calibri" w:cs="Calibri"/>
          <w:lang w:eastAsia="nl-NL"/>
        </w:rPr>
      </w:pPr>
      <w:r w:rsidRPr="25BE50D9" w:rsidR="187D7A25">
        <w:rPr>
          <w:rFonts w:ascii="Calibri" w:hAnsi="Calibri" w:eastAsia="Calibri" w:cs="Calibri"/>
          <w:noProof/>
          <w:lang w:val="en-GB" w:eastAsia="nl-NL"/>
        </w:rPr>
        <w:t xml:space="preserve">Klager </w:t>
      </w:r>
      <w:r w:rsidRPr="25BE50D9" w:rsidR="187D7A25">
        <w:rPr>
          <w:rFonts w:ascii="Calibri" w:hAnsi="Calibri" w:eastAsia="Calibri" w:cs="Calibri"/>
          <w:noProof/>
          <w:lang w:val="en-GB" w:eastAsia="nl-NL"/>
        </w:rPr>
        <w:t>wil</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weten</w:t>
      </w:r>
      <w:r w:rsidRPr="25BE50D9" w:rsidR="187D7A25">
        <w:rPr>
          <w:rFonts w:ascii="Calibri" w:hAnsi="Calibri" w:eastAsia="Calibri" w:cs="Calibri"/>
          <w:noProof/>
          <w:lang w:val="en-GB" w:eastAsia="nl-NL"/>
        </w:rPr>
        <w:t xml:space="preserve"> of de door de </w:t>
      </w:r>
      <w:r w:rsidRPr="25BE50D9" w:rsidR="187D7A25">
        <w:rPr>
          <w:rFonts w:ascii="Calibri" w:hAnsi="Calibri" w:eastAsia="Calibri" w:cs="Calibri"/>
          <w:noProof/>
          <w:lang w:val="en-GB" w:eastAsia="nl-NL"/>
        </w:rPr>
        <w:t>huurder</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overgelegde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huurovereenkomst</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naast</w:t>
      </w:r>
      <w:r w:rsidRPr="25BE50D9" w:rsidR="187D7A25">
        <w:rPr>
          <w:rFonts w:ascii="Calibri" w:hAnsi="Calibri" w:eastAsia="Calibri" w:cs="Calibri"/>
          <w:noProof/>
          <w:lang w:val="en-GB" w:eastAsia="nl-NL"/>
        </w:rPr>
        <w:t xml:space="preserve"> de </w:t>
      </w:r>
      <w:r w:rsidRPr="25BE50D9" w:rsidR="187D7A25">
        <w:rPr>
          <w:rFonts w:ascii="Calibri" w:hAnsi="Calibri" w:eastAsia="Calibri" w:cs="Calibri"/>
          <w:noProof/>
          <w:lang w:val="en-GB" w:eastAsia="nl-NL"/>
        </w:rPr>
        <w:t>onjuiste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weergave</w:t>
      </w:r>
      <w:r w:rsidRPr="25BE50D9" w:rsidR="187D7A25">
        <w:rPr>
          <w:rFonts w:ascii="Calibri" w:hAnsi="Calibri" w:eastAsia="Calibri" w:cs="Calibri"/>
          <w:noProof/>
          <w:lang w:val="en-GB" w:eastAsia="nl-NL"/>
        </w:rPr>
        <w:t xml:space="preserve"> van de </w:t>
      </w:r>
      <w:r w:rsidRPr="25BE50D9" w:rsidR="187D7A25">
        <w:rPr>
          <w:rFonts w:ascii="Calibri" w:hAnsi="Calibri" w:eastAsia="Calibri" w:cs="Calibri"/>
          <w:noProof/>
          <w:lang w:val="en-GB" w:eastAsia="nl-NL"/>
        </w:rPr>
        <w:t>hoofdbewoner</w:t>
      </w:r>
      <w:r w:rsidRPr="25BE50D9" w:rsidR="187D7A25">
        <w:rPr>
          <w:rFonts w:ascii="Calibri" w:hAnsi="Calibri" w:eastAsia="Calibri" w:cs="Calibri"/>
          <w:noProof/>
          <w:lang w:val="en-GB" w:eastAsia="nl-NL"/>
        </w:rPr>
        <w:t>/</w:t>
      </w:r>
      <w:r w:rsidRPr="25BE50D9" w:rsidR="187D7A25">
        <w:rPr>
          <w:rFonts w:ascii="Calibri" w:hAnsi="Calibri" w:eastAsia="Calibri" w:cs="Calibri"/>
          <w:noProof/>
          <w:lang w:val="en-GB" w:eastAsia="nl-NL"/>
        </w:rPr>
        <w:t>eigenaar</w:t>
      </w:r>
      <w:r w:rsidRPr="25BE50D9" w:rsidR="187D7A25">
        <w:rPr>
          <w:rFonts w:ascii="Calibri" w:hAnsi="Calibri" w:eastAsia="Calibri" w:cs="Calibri"/>
          <w:noProof/>
          <w:lang w:val="en-GB" w:eastAsia="nl-NL"/>
        </w:rPr>
        <w:t xml:space="preserve"> (als </w:t>
      </w:r>
      <w:r w:rsidRPr="25BE50D9" w:rsidR="187D7A25">
        <w:rPr>
          <w:rFonts w:ascii="Calibri" w:hAnsi="Calibri" w:eastAsia="Calibri" w:cs="Calibri"/>
          <w:noProof/>
          <w:lang w:val="en-GB" w:eastAsia="nl-NL"/>
        </w:rPr>
        <w:t>verhuurder</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overigens</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wel</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aan</w:t>
      </w:r>
      <w:r w:rsidRPr="25BE50D9" w:rsidR="187D7A25">
        <w:rPr>
          <w:rFonts w:ascii="Calibri" w:hAnsi="Calibri" w:eastAsia="Calibri" w:cs="Calibri"/>
          <w:noProof/>
          <w:lang w:val="en-GB" w:eastAsia="nl-NL"/>
        </w:rPr>
        <w:t xml:space="preserve"> de </w:t>
      </w:r>
      <w:r w:rsidRPr="25BE50D9" w:rsidR="187D7A25">
        <w:rPr>
          <w:rFonts w:ascii="Calibri" w:hAnsi="Calibri" w:eastAsia="Calibri" w:cs="Calibri"/>
          <w:noProof/>
          <w:lang w:val="en-GB" w:eastAsia="nl-NL"/>
        </w:rPr>
        <w:t>voorwaarden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voor</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een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geldige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huurovereenkomst</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voldeed</w:t>
      </w:r>
      <w:r w:rsidRPr="25BE50D9" w:rsidR="187D7A25">
        <w:rPr>
          <w:rFonts w:ascii="Calibri" w:hAnsi="Calibri" w:eastAsia="Calibri" w:cs="Calibri"/>
          <w:noProof/>
          <w:lang w:val="en-GB" w:eastAsia="nl-NL"/>
        </w:rPr>
        <w:t>. Klager heeft </w:t>
      </w:r>
      <w:r w:rsidRPr="25BE50D9" w:rsidR="187D7A25">
        <w:rPr>
          <w:rFonts w:ascii="Calibri" w:hAnsi="Calibri" w:eastAsia="Calibri" w:cs="Calibri"/>
          <w:noProof/>
          <w:lang w:val="en-GB" w:eastAsia="nl-NL"/>
        </w:rPr>
        <w:t>aanleiding</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te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vermoeden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dat</w:t>
      </w:r>
      <w:r w:rsidRPr="25BE50D9" w:rsidR="187D7A25">
        <w:rPr>
          <w:rFonts w:ascii="Calibri" w:hAnsi="Calibri" w:eastAsia="Calibri" w:cs="Calibri"/>
          <w:noProof/>
          <w:lang w:val="en-GB" w:eastAsia="nl-NL"/>
        </w:rPr>
        <w:t xml:space="preserve"> de </w:t>
      </w:r>
      <w:r w:rsidRPr="25BE50D9" w:rsidR="187D7A25">
        <w:rPr>
          <w:rFonts w:ascii="Calibri" w:hAnsi="Calibri" w:eastAsia="Calibri" w:cs="Calibri"/>
          <w:noProof/>
          <w:lang w:val="en-GB" w:eastAsia="nl-NL"/>
        </w:rPr>
        <w:t>huurovereenkomst</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niet</w:t>
      </w:r>
      <w:r w:rsidRPr="25BE50D9" w:rsidR="187D7A25">
        <w:rPr>
          <w:rFonts w:ascii="Calibri" w:hAnsi="Calibri" w:eastAsia="Calibri" w:cs="Calibri"/>
          <w:noProof/>
          <w:lang w:val="en-GB" w:eastAsia="nl-NL"/>
        </w:rPr>
        <w:t xml:space="preserve"> correct was </w:t>
      </w:r>
      <w:r w:rsidRPr="25BE50D9" w:rsidR="187D7A25">
        <w:rPr>
          <w:rFonts w:ascii="Calibri" w:hAnsi="Calibri" w:eastAsia="Calibri" w:cs="Calibri"/>
          <w:noProof/>
          <w:lang w:val="en-GB" w:eastAsia="nl-NL"/>
        </w:rPr>
        <w:t>ondertekend</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wellicht</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dat</w:t>
      </w:r>
      <w:r w:rsidRPr="25BE50D9" w:rsidR="187D7A25">
        <w:rPr>
          <w:rFonts w:ascii="Calibri" w:hAnsi="Calibri" w:eastAsia="Calibri" w:cs="Calibri"/>
          <w:noProof/>
          <w:lang w:val="en-GB" w:eastAsia="nl-NL"/>
        </w:rPr>
        <w:t xml:space="preserve"> er </w:t>
      </w:r>
      <w:r w:rsidRPr="25BE50D9" w:rsidR="187D7A25">
        <w:rPr>
          <w:rFonts w:ascii="Calibri" w:hAnsi="Calibri" w:eastAsia="Calibri" w:cs="Calibri"/>
          <w:noProof/>
          <w:lang w:val="en-GB" w:eastAsia="nl-NL"/>
        </w:rPr>
        <w:t>nog</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meer</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gebreken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aan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kleefden</w:t>
      </w:r>
      <w:r w:rsidRPr="25BE50D9" w:rsidR="187D7A25">
        <w:rPr>
          <w:rFonts w:ascii="Calibri" w:hAnsi="Calibri" w:eastAsia="Calibri" w:cs="Calibri"/>
          <w:noProof/>
          <w:lang w:val="en-GB" w:eastAsia="nl-NL"/>
        </w:rPr>
        <w:t xml:space="preserve">. Klager </w:t>
      </w:r>
      <w:r w:rsidRPr="25BE50D9" w:rsidR="187D7A25">
        <w:rPr>
          <w:rFonts w:ascii="Calibri" w:hAnsi="Calibri" w:eastAsia="Calibri" w:cs="Calibri"/>
          <w:noProof/>
          <w:lang w:val="en-GB" w:eastAsia="nl-NL"/>
        </w:rPr>
        <w:t>wenst</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hier</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uitsluitsel</w:t>
      </w:r>
      <w:r w:rsidRPr="25BE50D9" w:rsidR="187D7A25">
        <w:rPr>
          <w:rFonts w:ascii="Calibri" w:hAnsi="Calibri" w:eastAsia="Calibri" w:cs="Calibri"/>
          <w:noProof/>
          <w:lang w:val="en-GB" w:eastAsia="nl-NL"/>
        </w:rPr>
        <w:t xml:space="preserve"> over </w:t>
      </w:r>
      <w:r w:rsidRPr="25BE50D9" w:rsidR="187D7A25">
        <w:rPr>
          <w:rFonts w:ascii="Calibri" w:hAnsi="Calibri" w:eastAsia="Calibri" w:cs="Calibri"/>
          <w:noProof/>
          <w:lang w:val="en-GB" w:eastAsia="nl-NL"/>
        </w:rPr>
        <w:t>te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hebben</w:t>
      </w:r>
      <w:r w:rsidRPr="25BE50D9" w:rsidR="187D7A25">
        <w:rPr>
          <w:rFonts w:ascii="Calibri" w:hAnsi="Calibri" w:eastAsia="Calibri" w:cs="Calibri"/>
          <w:noProof/>
          <w:lang w:val="en-GB" w:eastAsia="nl-NL"/>
        </w:rPr>
        <w:t xml:space="preserve">, nu </w:t>
      </w:r>
      <w:r w:rsidRPr="25BE50D9" w:rsidR="187D7A25">
        <w:rPr>
          <w:rFonts w:ascii="Calibri" w:hAnsi="Calibri" w:eastAsia="Calibri" w:cs="Calibri"/>
          <w:noProof/>
          <w:lang w:val="en-GB" w:eastAsia="nl-NL"/>
        </w:rPr>
        <w:t>voor</w:t>
      </w:r>
      <w:r w:rsidRPr="25BE50D9" w:rsidR="187D7A25">
        <w:rPr>
          <w:rFonts w:ascii="Calibri" w:hAnsi="Calibri" w:eastAsia="Calibri" w:cs="Calibri"/>
          <w:noProof/>
          <w:lang w:val="en-GB" w:eastAsia="nl-NL"/>
        </w:rPr>
        <w:t xml:space="preserve"> het </w:t>
      </w:r>
      <w:r w:rsidRPr="25BE50D9" w:rsidR="187D7A25">
        <w:rPr>
          <w:rFonts w:ascii="Calibri" w:hAnsi="Calibri" w:eastAsia="Calibri" w:cs="Calibri"/>
          <w:noProof/>
          <w:lang w:val="en-GB" w:eastAsia="nl-NL"/>
        </w:rPr>
        <w:t>indienen</w:t>
      </w:r>
      <w:r w:rsidRPr="25BE50D9" w:rsidR="187D7A25">
        <w:rPr>
          <w:rFonts w:ascii="Calibri" w:hAnsi="Calibri" w:eastAsia="Calibri" w:cs="Calibri"/>
          <w:noProof/>
          <w:lang w:val="en-GB" w:eastAsia="nl-NL"/>
        </w:rPr>
        <w:t xml:space="preserve"> van </w:t>
      </w:r>
      <w:r w:rsidRPr="25BE50D9" w:rsidR="187D7A25">
        <w:rPr>
          <w:rFonts w:ascii="Calibri" w:hAnsi="Calibri" w:eastAsia="Calibri" w:cs="Calibri"/>
          <w:noProof/>
          <w:lang w:val="en-GB" w:eastAsia="nl-NL"/>
        </w:rPr>
        <w:t>een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schadeclaim</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bij</w:t>
      </w:r>
      <w:r w:rsidRPr="25BE50D9" w:rsidR="187D7A25">
        <w:rPr>
          <w:rFonts w:ascii="Calibri" w:hAnsi="Calibri" w:eastAsia="Calibri" w:cs="Calibri"/>
          <w:noProof/>
          <w:lang w:val="en-GB" w:eastAsia="nl-NL"/>
        </w:rPr>
        <w:t xml:space="preserve"> de </w:t>
      </w:r>
      <w:r w:rsidRPr="25BE50D9" w:rsidR="187D7A25">
        <w:rPr>
          <w:rFonts w:ascii="Calibri" w:hAnsi="Calibri" w:eastAsia="Calibri" w:cs="Calibri"/>
          <w:noProof/>
          <w:lang w:val="en-GB" w:eastAsia="nl-NL"/>
        </w:rPr>
        <w:t>gemeente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meer</w:t>
      </w:r>
      <w:r w:rsidRPr="25BE50D9" w:rsidR="187D7A25">
        <w:rPr>
          <w:rFonts w:ascii="Calibri" w:hAnsi="Calibri" w:eastAsia="Calibri" w:cs="Calibri"/>
          <w:noProof/>
          <w:lang w:val="en-GB" w:eastAsia="nl-NL"/>
        </w:rPr>
        <w:t> </w:t>
      </w:r>
      <w:r w:rsidRPr="25BE50D9" w:rsidR="187D7A25">
        <w:rPr>
          <w:rFonts w:ascii="Calibri" w:hAnsi="Calibri" w:eastAsia="Calibri" w:cs="Calibri"/>
          <w:noProof/>
          <w:lang w:val="en-GB" w:eastAsia="nl-NL"/>
        </w:rPr>
        <w:t>bewijs</w:t>
      </w:r>
      <w:r w:rsidRPr="25BE50D9" w:rsidR="187D7A25">
        <w:rPr>
          <w:rFonts w:ascii="Calibri" w:hAnsi="Calibri" w:eastAsia="Calibri" w:cs="Calibri"/>
          <w:noProof/>
          <w:lang w:val="en-GB" w:eastAsia="nl-NL"/>
        </w:rPr>
        <w:t> </w:t>
      </w:r>
      <w:r w:rsidRPr="25BE50D9" w:rsidR="187D7A25">
        <w:rPr>
          <w:rFonts w:ascii="Calibri" w:hAnsi="Calibri" w:eastAsia="Calibri" w:cs="Calibri"/>
          <w:noProof/>
          <w:lang w:val="en-GB" w:eastAsia="nl-NL"/>
        </w:rPr>
        <w:t>nodig</w:t>
      </w:r>
      <w:r w:rsidRPr="25BE50D9" w:rsidR="187D7A25">
        <w:rPr>
          <w:rFonts w:ascii="Calibri" w:hAnsi="Calibri" w:eastAsia="Calibri" w:cs="Calibri"/>
          <w:noProof/>
          <w:lang w:val="en-GB" w:eastAsia="nl-NL"/>
        </w:rPr>
        <w:t xml:space="preserve"> is, dan de </w:t>
      </w:r>
      <w:r w:rsidRPr="25BE50D9" w:rsidR="187D7A25">
        <w:rPr>
          <w:rFonts w:ascii="Calibri" w:hAnsi="Calibri" w:eastAsia="Calibri" w:cs="Calibri"/>
          <w:noProof/>
          <w:lang w:val="en-GB" w:eastAsia="nl-NL"/>
        </w:rPr>
        <w:t>opvolgende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brieven</w:t>
      </w:r>
      <w:r w:rsidRPr="25BE50D9" w:rsidR="187D7A25">
        <w:rPr>
          <w:rFonts w:ascii="Calibri" w:hAnsi="Calibri" w:eastAsia="Calibri" w:cs="Calibri"/>
          <w:noProof/>
          <w:lang w:val="en-GB" w:eastAsia="nl-NL"/>
        </w:rPr>
        <w:t xml:space="preserve"> van de </w:t>
      </w:r>
      <w:r w:rsidRPr="25BE50D9" w:rsidR="187D7A25">
        <w:rPr>
          <w:rFonts w:ascii="Calibri" w:hAnsi="Calibri" w:eastAsia="Calibri" w:cs="Calibri"/>
          <w:noProof/>
          <w:lang w:val="en-GB" w:eastAsia="nl-NL"/>
        </w:rPr>
        <w:t>afdeling</w:t>
      </w:r>
      <w:r w:rsidRPr="25BE50D9" w:rsidR="187D7A25">
        <w:rPr>
          <w:rFonts w:ascii="Calibri" w:hAnsi="Calibri" w:eastAsia="Calibri" w:cs="Calibri"/>
          <w:noProof/>
          <w:lang w:val="en-GB" w:eastAsia="nl-NL"/>
        </w:rPr>
        <w:t> Unit Advies </w:t>
      </w:r>
      <w:r w:rsidRPr="25BE50D9" w:rsidR="187D7A25">
        <w:rPr>
          <w:rFonts w:ascii="Calibri" w:hAnsi="Calibri" w:eastAsia="Calibri" w:cs="Calibri"/>
          <w:noProof/>
          <w:lang w:val="en-GB" w:eastAsia="nl-NL"/>
        </w:rPr>
        <w:t>en</w:t>
      </w:r>
      <w:r w:rsidRPr="25BE50D9" w:rsidR="187D7A25">
        <w:rPr>
          <w:rFonts w:ascii="Calibri" w:hAnsi="Calibri" w:eastAsia="Calibri" w:cs="Calibri"/>
          <w:noProof/>
          <w:lang w:val="en-GB" w:eastAsia="nl-NL"/>
        </w:rPr>
        <w:t xml:space="preserve"> Expertise met </w:t>
      </w:r>
      <w:r w:rsidRPr="25BE50D9" w:rsidR="187D7A25">
        <w:rPr>
          <w:rFonts w:ascii="Calibri" w:hAnsi="Calibri" w:eastAsia="Calibri" w:cs="Calibri"/>
          <w:noProof/>
          <w:lang w:val="en-GB" w:eastAsia="nl-NL"/>
        </w:rPr>
        <w:t>verschillende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standpunten</w:t>
      </w:r>
      <w:r w:rsidRPr="25BE50D9" w:rsidR="187D7A25">
        <w:rPr>
          <w:rFonts w:ascii="Calibri" w:hAnsi="Calibri" w:eastAsia="Calibri" w:cs="Calibri"/>
          <w:noProof/>
          <w:lang w:val="en-GB" w:eastAsia="nl-NL"/>
        </w:rPr>
        <w:t xml:space="preserve"> over de </w:t>
      </w:r>
      <w:r w:rsidRPr="25BE50D9" w:rsidR="187D7A25">
        <w:rPr>
          <w:rFonts w:ascii="Calibri" w:hAnsi="Calibri" w:eastAsia="Calibri" w:cs="Calibri"/>
          <w:noProof/>
          <w:lang w:val="en-GB" w:eastAsia="nl-NL"/>
        </w:rPr>
        <w:t>vraag</w:t>
      </w:r>
      <w:r w:rsidRPr="25BE50D9" w:rsidR="187D7A25">
        <w:rPr>
          <w:rFonts w:ascii="Calibri" w:hAnsi="Calibri" w:eastAsia="Calibri" w:cs="Calibri"/>
          <w:noProof/>
          <w:lang w:val="en-GB" w:eastAsia="nl-NL"/>
        </w:rPr>
        <w:t xml:space="preserve"> of </w:t>
      </w:r>
      <w:r w:rsidRPr="25BE50D9" w:rsidR="187D7A25">
        <w:rPr>
          <w:rFonts w:ascii="Calibri" w:hAnsi="Calibri" w:eastAsia="Calibri" w:cs="Calibri"/>
          <w:noProof/>
          <w:lang w:val="en-GB" w:eastAsia="nl-NL"/>
        </w:rPr>
        <w:t>bij</w:t>
      </w:r>
      <w:r w:rsidRPr="25BE50D9" w:rsidR="187D7A25">
        <w:rPr>
          <w:rFonts w:ascii="Calibri" w:hAnsi="Calibri" w:eastAsia="Calibri" w:cs="Calibri"/>
          <w:noProof/>
          <w:lang w:val="en-GB" w:eastAsia="nl-NL"/>
        </w:rPr>
        <w:t xml:space="preserve"> de </w:t>
      </w:r>
      <w:r w:rsidRPr="25BE50D9" w:rsidR="187D7A25">
        <w:rPr>
          <w:rFonts w:ascii="Calibri" w:hAnsi="Calibri" w:eastAsia="Calibri" w:cs="Calibri"/>
          <w:noProof/>
          <w:lang w:val="en-GB" w:eastAsia="nl-NL"/>
        </w:rPr>
        <w:t>inschrijving</w:t>
      </w:r>
      <w:r w:rsidRPr="25BE50D9" w:rsidR="187D7A25">
        <w:rPr>
          <w:rFonts w:ascii="Calibri" w:hAnsi="Calibri" w:eastAsia="Calibri" w:cs="Calibri"/>
          <w:noProof/>
          <w:lang w:val="en-GB" w:eastAsia="nl-NL"/>
        </w:rPr>
        <w:t xml:space="preserve"> van de </w:t>
      </w:r>
      <w:r w:rsidRPr="25BE50D9" w:rsidR="187D7A25">
        <w:rPr>
          <w:rFonts w:ascii="Calibri" w:hAnsi="Calibri" w:eastAsia="Calibri" w:cs="Calibri"/>
          <w:noProof/>
          <w:lang w:val="en-GB" w:eastAsia="nl-NL"/>
        </w:rPr>
        <w:t>huurder</w:t>
      </w:r>
      <w:r w:rsidRPr="25BE50D9" w:rsidR="187D7A25">
        <w:rPr>
          <w:rFonts w:ascii="Calibri" w:hAnsi="Calibri" w:eastAsia="Calibri" w:cs="Calibri"/>
          <w:noProof/>
          <w:lang w:val="en-GB" w:eastAsia="nl-NL"/>
        </w:rPr>
        <w:t xml:space="preserve"> de </w:t>
      </w:r>
      <w:r w:rsidRPr="25BE50D9" w:rsidR="187D7A25">
        <w:rPr>
          <w:rFonts w:ascii="Calibri" w:hAnsi="Calibri" w:eastAsia="Calibri" w:cs="Calibri"/>
          <w:noProof/>
          <w:lang w:val="en-GB" w:eastAsia="nl-NL"/>
        </w:rPr>
        <w:t>juiste</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stappen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zijn</w:t>
      </w:r>
      <w:r w:rsidRPr="25BE50D9" w:rsidR="187D7A25">
        <w:rPr>
          <w:rFonts w:ascii="Calibri" w:hAnsi="Calibri" w:eastAsia="Calibri" w:cs="Calibri"/>
          <w:noProof/>
          <w:lang w:val="en-GB" w:eastAsia="nl-NL"/>
        </w:rPr>
        <w:t xml:space="preserve"> </w:t>
      </w:r>
      <w:r w:rsidRPr="25BE50D9" w:rsidR="187D7A25">
        <w:rPr>
          <w:rFonts w:ascii="Calibri" w:hAnsi="Calibri" w:eastAsia="Calibri" w:cs="Calibri"/>
          <w:noProof/>
          <w:lang w:val="en-GB" w:eastAsia="nl-NL"/>
        </w:rPr>
        <w:t>gevolgd</w:t>
      </w:r>
      <w:r w:rsidRPr="25BE50D9" w:rsidR="187D7A25">
        <w:rPr>
          <w:rFonts w:ascii="Calibri" w:hAnsi="Calibri" w:eastAsia="Calibri" w:cs="Calibri"/>
          <w:noProof/>
          <w:lang w:val="en-GB" w:eastAsia="nl-NL"/>
        </w:rPr>
        <w:t>.  </w:t>
      </w:r>
    </w:p>
    <w:p w:rsidRPr="002A7A6C" w:rsidR="1AE555EE" w:rsidP="25BE50D9" w:rsidRDefault="1AE555EE" w14:paraId="611B2685" w14:textId="5273B0AA">
      <w:pPr>
        <w:spacing w:after="0"/>
        <w:rPr>
          <w:rFonts w:ascii="Calibri" w:hAnsi="Calibri" w:eastAsia="Calibri" w:cs="Calibri"/>
          <w:noProof/>
          <w:sz w:val="22"/>
          <w:szCs w:val="22"/>
          <w:lang w:val="en-GB" w:eastAsia="nl-NL"/>
        </w:rPr>
      </w:pPr>
    </w:p>
    <w:p w:rsidR="006036CF" w:rsidP="25BE50D9" w:rsidRDefault="23957135" w14:paraId="2699D224" w14:textId="7C4F851C">
      <w:pPr>
        <w:spacing w:after="0"/>
        <w:ind w:firstLine="708"/>
        <w:rPr>
          <w:rFonts w:ascii="Calibri" w:hAnsi="Calibri" w:eastAsia="Calibri" w:cs="Calibri"/>
          <w:noProof/>
          <w:color w:val="auto"/>
          <w:sz w:val="22"/>
          <w:szCs w:val="22"/>
          <w:lang w:val="en-GB"/>
        </w:rPr>
      </w:pPr>
      <w:r w:rsidRPr="25BE50D9" w:rsidR="701135A3">
        <w:rPr>
          <w:rFonts w:ascii="Calibri" w:hAnsi="Calibri" w:eastAsia="Calibri" w:cs="Calibri"/>
          <w:noProof/>
          <w:color w:val="auto"/>
          <w:sz w:val="22"/>
          <w:szCs w:val="22"/>
          <w:lang w:val="en-GB" w:eastAsia="nl-NL"/>
        </w:rPr>
        <w:t xml:space="preserve">Volgens klager </w:t>
      </w:r>
      <w:r w:rsidRPr="25BE50D9" w:rsidR="15D4DD84">
        <w:rPr>
          <w:rFonts w:ascii="Calibri" w:hAnsi="Calibri" w:eastAsia="Calibri" w:cs="Calibri"/>
          <w:noProof/>
          <w:color w:val="auto"/>
          <w:sz w:val="22"/>
          <w:szCs w:val="22"/>
          <w:lang w:val="en-GB" w:eastAsia="nl-NL"/>
        </w:rPr>
        <w:t xml:space="preserve">is de gemeente dan ook </w:t>
      </w:r>
      <w:r w:rsidRPr="25BE50D9" w:rsidR="701135A3">
        <w:rPr>
          <w:rFonts w:ascii="Calibri" w:hAnsi="Calibri" w:eastAsia="Calibri" w:cs="Calibri"/>
          <w:noProof/>
          <w:color w:val="auto"/>
          <w:sz w:val="22"/>
          <w:szCs w:val="22"/>
          <w:lang w:val="en-GB"/>
        </w:rPr>
        <w:t xml:space="preserve">nalatig geweest. Door middel van een onjuiste </w:t>
      </w:r>
      <w:r>
        <w:tab/>
      </w:r>
      <w:r>
        <w:tab/>
      </w:r>
      <w:r w:rsidRPr="25BE50D9" w:rsidR="3C61FCD9">
        <w:rPr>
          <w:rFonts w:ascii="Calibri" w:hAnsi="Calibri" w:eastAsia="Calibri" w:cs="Calibri"/>
          <w:noProof/>
          <w:color w:val="auto"/>
          <w:sz w:val="22"/>
          <w:szCs w:val="22"/>
          <w:lang w:val="en-GB"/>
        </w:rPr>
        <w:t>pr</w:t>
      </w:r>
      <w:r w:rsidRPr="25BE50D9" w:rsidR="701135A3">
        <w:rPr>
          <w:rFonts w:ascii="Calibri" w:hAnsi="Calibri" w:eastAsia="Calibri" w:cs="Calibri"/>
          <w:noProof/>
          <w:color w:val="auto"/>
          <w:sz w:val="22"/>
          <w:szCs w:val="22"/>
          <w:lang w:val="en-GB"/>
        </w:rPr>
        <w:t xml:space="preserve">ocedure, een niet-legaal huurcontract en zonder toestemmingsverklaring van de </w:t>
      </w:r>
    </w:p>
    <w:p w:rsidR="006036CF" w:rsidP="25BE50D9" w:rsidRDefault="23957135" w14:paraId="32BA9235" w14:textId="77777777">
      <w:pPr>
        <w:spacing w:after="0"/>
        <w:ind w:firstLine="708"/>
        <w:rPr>
          <w:rFonts w:ascii="Calibri" w:hAnsi="Calibri" w:eastAsia="Calibri" w:cs="Calibri"/>
          <w:noProof/>
          <w:color w:val="auto"/>
          <w:sz w:val="22"/>
          <w:szCs w:val="22"/>
          <w:lang w:val="en-GB"/>
        </w:rPr>
      </w:pPr>
      <w:r w:rsidRPr="25BE50D9" w:rsidR="701135A3">
        <w:rPr>
          <w:rFonts w:ascii="Calibri" w:hAnsi="Calibri" w:eastAsia="Calibri" w:cs="Calibri"/>
          <w:noProof/>
          <w:color w:val="auto"/>
          <w:sz w:val="22"/>
          <w:szCs w:val="22"/>
          <w:lang w:val="en-GB"/>
        </w:rPr>
        <w:t>eigenaar</w:t>
      </w:r>
      <w:r w:rsidRPr="25BE50D9" w:rsidR="5277AD7C">
        <w:rPr>
          <w:rFonts w:ascii="Calibri" w:hAnsi="Calibri" w:eastAsia="Calibri" w:cs="Calibri"/>
          <w:noProof/>
          <w:color w:val="auto"/>
          <w:sz w:val="22"/>
          <w:szCs w:val="22"/>
          <w:lang w:val="en-GB"/>
        </w:rPr>
        <w:t xml:space="preserve">, </w:t>
      </w:r>
      <w:r w:rsidRPr="25BE50D9" w:rsidR="701135A3">
        <w:rPr>
          <w:rFonts w:ascii="Calibri" w:hAnsi="Calibri" w:eastAsia="Calibri" w:cs="Calibri"/>
          <w:noProof/>
          <w:color w:val="auto"/>
          <w:sz w:val="22"/>
          <w:szCs w:val="22"/>
          <w:lang w:val="en-GB"/>
        </w:rPr>
        <w:t xml:space="preserve">is een onterechte inschrijving tot stand gekomen. De gemeente heeft hier een </w:t>
      </w:r>
    </w:p>
    <w:p w:rsidRPr="002A7A6C" w:rsidR="1AE555EE" w:rsidP="25BE50D9" w:rsidRDefault="23957135" w14:paraId="1707BE64" w14:textId="3A87D372">
      <w:pPr>
        <w:spacing w:after="0"/>
        <w:ind w:firstLine="708"/>
        <w:rPr>
          <w:rFonts w:ascii="Calibri" w:hAnsi="Calibri" w:eastAsia="Calibri" w:cs="Calibri"/>
          <w:noProof/>
          <w:color w:val="auto"/>
          <w:sz w:val="22"/>
          <w:szCs w:val="22"/>
          <w:lang w:val="en-GB" w:eastAsia="nl-NL"/>
        </w:rPr>
      </w:pPr>
      <w:r w:rsidRPr="25BE50D9" w:rsidR="701135A3">
        <w:rPr>
          <w:rFonts w:ascii="Calibri" w:hAnsi="Calibri" w:eastAsia="Calibri" w:cs="Calibri"/>
          <w:noProof/>
          <w:color w:val="auto"/>
          <w:sz w:val="22"/>
          <w:szCs w:val="22"/>
          <w:lang w:val="en-GB"/>
        </w:rPr>
        <w:t>aandeel</w:t>
      </w:r>
      <w:r w:rsidRPr="25BE50D9" w:rsidR="701135A3">
        <w:rPr>
          <w:rFonts w:ascii="Calibri" w:hAnsi="Calibri" w:eastAsia="Calibri" w:cs="Calibri"/>
          <w:noProof/>
          <w:color w:val="auto"/>
          <w:sz w:val="22"/>
          <w:szCs w:val="22"/>
          <w:lang w:val="en-GB"/>
        </w:rPr>
        <w:t xml:space="preserve"> in gehad, maar laat klager met de brokstukken zitten.</w:t>
      </w:r>
      <w:r w:rsidRPr="25BE50D9" w:rsidR="40D8A3B1">
        <w:rPr>
          <w:rFonts w:ascii="Calibri" w:hAnsi="Calibri" w:eastAsia="Calibri" w:cs="Calibri"/>
          <w:noProof/>
          <w:color w:val="auto"/>
          <w:sz w:val="22"/>
          <w:szCs w:val="22"/>
          <w:lang w:val="en-GB"/>
        </w:rPr>
        <w:t xml:space="preserve"> </w:t>
      </w:r>
    </w:p>
    <w:p w:rsidR="42F2E1D3" w:rsidP="25BE50D9" w:rsidRDefault="42F2E1D3" w14:paraId="57C6A059" w14:textId="161FADAC">
      <w:pPr>
        <w:spacing w:after="0"/>
        <w:ind w:firstLine="708"/>
        <w:rPr>
          <w:rFonts w:eastAsia="MS Mincho"/>
          <w:noProof/>
          <w:sz w:val="22"/>
          <w:szCs w:val="22"/>
          <w:lang w:val="en-GB"/>
        </w:rPr>
      </w:pPr>
    </w:p>
    <w:p w:rsidRPr="00737474" w:rsidR="00737474" w:rsidP="000B47DB" w:rsidRDefault="181D8691" w14:paraId="130DC80D" w14:textId="784945A3">
      <w:pPr>
        <w:pStyle w:val="Lijstalinea"/>
        <w:numPr>
          <w:ilvl w:val="0"/>
          <w:numId w:val="4"/>
        </w:numPr>
        <w:spacing w:after="0"/>
        <w:textAlignment w:val="baseline"/>
        <w:rPr>
          <w:rFonts w:ascii="Segoe UI" w:hAnsi="Segoe UI" w:eastAsia="Times New Roman" w:cs="Segoe UI"/>
          <w:sz w:val="18"/>
          <w:szCs w:val="18"/>
          <w:lang w:eastAsia="nl-NL"/>
        </w:rPr>
      </w:pPr>
      <w:r w:rsidRPr="25BE50D9" w:rsidR="187D7A25">
        <w:rPr>
          <w:rFonts w:ascii="Calibri" w:hAnsi="Calibri" w:eastAsia="Times New Roman" w:cs="Calibri"/>
          <w:noProof/>
          <w:lang w:val="en-GB" w:eastAsia="nl-NL"/>
        </w:rPr>
        <w:t>Verder klaagt mevrouw erover dat ze niet inziet op welke wijze het ingestelde adresonderzoek toe of afdoet aan de juistheid van de gevolgde procedure van inschrijving. Het adresonderzoek heeft op verzoek van klager plaatsgevonden, de huurder heeft niet gereageerd en daarop is de inschrijving beëindigd. Alleen op die manier is er een einde gekomen aan een inschrijving die niet had moeten plaatsvinden.</w:t>
      </w:r>
    </w:p>
    <w:bookmarkEnd w:id="16"/>
    <w:p w:rsidRPr="002A7A6C" w:rsidR="003B2AFA" w:rsidP="25BE50D9" w:rsidRDefault="003B2AFA" w14:paraId="739CD55D" w14:textId="79541AFA">
      <w:pPr>
        <w:spacing w:after="0"/>
        <w:textAlignment w:val="baseline"/>
        <w:rPr>
          <w:rFonts w:eastAsia="MS Mincho"/>
          <w:noProof/>
          <w:sz w:val="22"/>
          <w:szCs w:val="22"/>
          <w:lang w:val="en-GB" w:eastAsia="nl-NL"/>
        </w:rPr>
      </w:pPr>
    </w:p>
    <w:p w:rsidR="003B2AFA" w:rsidP="1AE555EE" w:rsidRDefault="003B2AFA" w14:paraId="1CC99505" w14:textId="1ECC1DA4">
      <w:pPr>
        <w:spacing w:after="0"/>
        <w:textAlignment w:val="baseline"/>
        <w:rPr>
          <w:rFonts w:eastAsia="Times New Roman" w:asciiTheme="majorHAnsi" w:hAnsiTheme="majorHAnsi" w:cstheme="majorBidi"/>
          <w:color w:val="auto"/>
          <w:sz w:val="22"/>
          <w:szCs w:val="22"/>
          <w:lang w:eastAsia="nl-NL"/>
        </w:rPr>
      </w:pPr>
      <w:r w:rsidRPr="1AE555EE">
        <w:rPr>
          <w:rFonts w:eastAsia="Times New Roman" w:asciiTheme="majorHAnsi" w:hAnsiTheme="majorHAnsi" w:cstheme="majorBidi"/>
          <w:color w:val="auto"/>
          <w:sz w:val="22"/>
          <w:szCs w:val="22"/>
          <w:lang w:eastAsia="nl-NL"/>
        </w:rPr>
        <w:t>Klager verzoekt de ombudsman de klacht in behandeling te nemen.  </w:t>
      </w:r>
    </w:p>
    <w:p w:rsidRPr="003B2AFA" w:rsidR="00C70EBB" w:rsidP="00C70EBB" w:rsidRDefault="00C70EBB" w14:paraId="35330FE4" w14:textId="77777777">
      <w:pPr>
        <w:jc w:val="both"/>
        <w:textAlignment w:val="baseline"/>
        <w:rPr>
          <w:rFonts w:eastAsia="Times New Roman" w:asciiTheme="majorHAnsi" w:hAnsiTheme="majorHAnsi" w:cstheme="majorHAnsi"/>
          <w:color w:val="auto"/>
          <w:sz w:val="22"/>
          <w:szCs w:val="22"/>
          <w:lang w:eastAsia="nl-NL"/>
        </w:rPr>
      </w:pPr>
    </w:p>
    <w:p w:rsidR="3C14D9AD" w:rsidP="7B69DDBC" w:rsidRDefault="3C14D9AD" w14:paraId="26FC82DD" w14:textId="0C4833B9">
      <w:pPr>
        <w:numPr>
          <w:ilvl w:val="0"/>
          <w:numId w:val="3"/>
        </w:numPr>
        <w:spacing w:after="0"/>
        <w:ind w:left="0" w:firstLine="0"/>
        <w:jc w:val="both"/>
        <w:rPr>
          <w:b w:val="1"/>
          <w:bCs w:val="1"/>
          <w:color w:val="000000" w:themeColor="text1" w:themeTint="FF" w:themeShade="FF"/>
          <w:sz w:val="22"/>
          <w:szCs w:val="22"/>
          <w:lang w:eastAsia="nl-NL"/>
        </w:rPr>
      </w:pPr>
      <w:r w:rsidRPr="7B69DDBC" w:rsidR="3C14D9AD">
        <w:rPr>
          <w:rFonts w:ascii="Calibri" w:hAnsi="Calibri" w:eastAsia="Times New Roman" w:cs="Calibri" w:asciiTheme="majorAscii" w:hAnsiTheme="majorAscii" w:cstheme="majorAscii"/>
          <w:b w:val="1"/>
          <w:bCs w:val="1"/>
          <w:color w:val="auto"/>
          <w:sz w:val="22"/>
          <w:szCs w:val="22"/>
          <w:lang w:eastAsia="nl-NL"/>
        </w:rPr>
        <w:t>Oordeel Gemeentelijke ombudsman</w:t>
      </w:r>
    </w:p>
    <w:p w:rsidR="25BE50D9" w:rsidP="25BE50D9" w:rsidRDefault="25BE50D9" w14:paraId="3A1FC201" w14:textId="35CCFCE3">
      <w:pPr>
        <w:pStyle w:val="Standaard"/>
        <w:spacing w:after="0"/>
        <w:ind w:left="0"/>
        <w:jc w:val="both"/>
        <w:rPr>
          <w:rFonts w:ascii="Arial" w:hAnsi="Arial" w:eastAsia="ＭＳ 明朝" w:cs="Arial"/>
          <w:b w:val="1"/>
          <w:bCs w:val="1"/>
          <w:color w:val="005566"/>
          <w:sz w:val="22"/>
          <w:szCs w:val="22"/>
          <w:lang w:eastAsia="nl-NL"/>
        </w:rPr>
      </w:pPr>
    </w:p>
    <w:p w:rsidR="3C990BCF" w:rsidP="25BE50D9" w:rsidRDefault="3C990BCF" w14:paraId="05184D3B" w14:textId="2C2EDC0D">
      <w:pPr>
        <w:spacing w:after="0"/>
        <w:rPr>
          <w:rFonts w:ascii="Calibri" w:hAnsi="Calibri" w:eastAsia="Calibri" w:cs="Times New Roman" w:asciiTheme="majorAscii" w:hAnsiTheme="majorAscii" w:cstheme="majorBidi"/>
          <w:color w:val="auto"/>
          <w:sz w:val="22"/>
          <w:szCs w:val="22"/>
        </w:rPr>
      </w:pPr>
      <w:r w:rsidRPr="25BE50D9" w:rsidR="3C990BCF">
        <w:rPr>
          <w:rFonts w:ascii="Calibri" w:hAnsi="Calibri" w:eastAsia="Calibri" w:cs="Times New Roman" w:asciiTheme="majorAscii" w:hAnsiTheme="majorAscii" w:cstheme="majorBidi"/>
          <w:color w:val="auto"/>
          <w:sz w:val="22"/>
          <w:szCs w:val="22"/>
        </w:rPr>
        <w:t>Behoorlijkheidsnormen:</w:t>
      </w:r>
    </w:p>
    <w:p w:rsidR="25BE50D9" w:rsidP="25BE50D9" w:rsidRDefault="25BE50D9" w14:paraId="1E0F82A5">
      <w:pPr>
        <w:spacing w:after="0"/>
        <w:rPr>
          <w:rFonts w:ascii="Calibri" w:hAnsi="Calibri" w:cs="Times New Roman" w:asciiTheme="majorAscii" w:hAnsiTheme="majorAscii" w:cstheme="majorBidi"/>
          <w:color w:val="auto"/>
          <w:sz w:val="22"/>
          <w:szCs w:val="22"/>
          <w:u w:val="single"/>
        </w:rPr>
      </w:pPr>
    </w:p>
    <w:p w:rsidR="3C990BCF" w:rsidP="25BE50D9" w:rsidRDefault="3C990BCF" w14:paraId="57B8D81F">
      <w:pPr>
        <w:pStyle w:val="Pa1"/>
        <w:spacing w:line="240" w:lineRule="auto"/>
        <w:rPr>
          <w:rFonts w:ascii="Calibri" w:hAnsi="Calibri" w:eastAsia="ＭＳ 明朝" w:cs="Times New Roman" w:asciiTheme="majorAscii" w:hAnsiTheme="majorAscii" w:eastAsiaTheme="minorEastAsia" w:cstheme="majorBidi"/>
          <w:sz w:val="22"/>
          <w:szCs w:val="22"/>
          <w:lang w:val="en-GB"/>
        </w:rPr>
      </w:pPr>
      <w:r w:rsidRPr="25BE50D9" w:rsidR="3C990BCF">
        <w:rPr>
          <w:rFonts w:ascii="Calibri" w:hAnsi="Calibri" w:eastAsia="ＭＳ 明朝" w:cs="Times New Roman" w:asciiTheme="majorAscii" w:hAnsiTheme="majorAscii" w:eastAsiaTheme="minorEastAsia" w:cstheme="majorBidi"/>
          <w:sz w:val="22"/>
          <w:szCs w:val="22"/>
          <w:u w:val="single"/>
          <w:lang w:val="en-GB"/>
        </w:rPr>
        <w:t>Samenwerking</w:t>
      </w:r>
      <w:r w:rsidRPr="25BE50D9" w:rsidR="3C990BCF">
        <w:rPr>
          <w:rFonts w:ascii="Calibri" w:hAnsi="Calibri" w:eastAsia="ＭＳ 明朝" w:cs="Times New Roman" w:asciiTheme="majorAscii" w:hAnsiTheme="majorAscii" w:eastAsiaTheme="minorEastAsia" w:cstheme="majorBidi"/>
          <w:sz w:val="22"/>
          <w:szCs w:val="22"/>
          <w:lang w:val="en-GB"/>
        </w:rPr>
        <w:t xml:space="preserve">: </w:t>
      </w:r>
    </w:p>
    <w:p w:rsidR="3C990BCF" w:rsidP="25BE50D9" w:rsidRDefault="3C990BCF" w14:paraId="5CB28350" w14:textId="5E88209C">
      <w:pPr>
        <w:pStyle w:val="Pa1"/>
        <w:spacing w:line="240" w:lineRule="auto"/>
        <w:rPr>
          <w:rFonts w:ascii="Calibri" w:hAnsi="Calibri" w:eastAsia="ＭＳ 明朝" w:cs="Times New Roman" w:asciiTheme="majorAscii" w:hAnsiTheme="majorAscii" w:eastAsiaTheme="minorEastAsia" w:cstheme="majorBidi"/>
          <w:sz w:val="22"/>
          <w:szCs w:val="22"/>
        </w:rPr>
      </w:pPr>
      <w:r w:rsidRPr="25BE50D9" w:rsidR="3C990BCF">
        <w:rPr>
          <w:rFonts w:ascii="Calibri" w:hAnsi="Calibri" w:eastAsia="ＭＳ 明朝" w:cs="Times New Roman" w:asciiTheme="majorAscii" w:hAnsiTheme="majorAscii" w:eastAsiaTheme="minorEastAsia" w:cstheme="majorBidi"/>
          <w:sz w:val="22"/>
          <w:szCs w:val="22"/>
        </w:rPr>
        <w:t xml:space="preserve">De overheid werkt op eigen initiatief in het belang van de burger met andere (overheids-)instanties samen en stuurt de burger niet van het kastje naar de muur. </w:t>
      </w:r>
    </w:p>
    <w:p w:rsidR="25BE50D9" w:rsidP="25BE50D9" w:rsidRDefault="25BE50D9" w14:paraId="1FAECC81" w14:textId="43F374EC">
      <w:pPr>
        <w:rPr>
          <w:rFonts w:eastAsia="MS Mincho"/>
          <w:color w:val="auto"/>
        </w:rPr>
      </w:pPr>
    </w:p>
    <w:p w:rsidR="3C990BCF" w:rsidP="25BE50D9" w:rsidRDefault="3C990BCF" w14:paraId="5547FA8B" w14:textId="474C69A7">
      <w:pPr>
        <w:spacing w:before="20" w:after="20"/>
        <w:rPr>
          <w:rFonts w:ascii="Calibri" w:hAnsi="Calibri" w:cs="Times New Roman" w:asciiTheme="majorAscii" w:hAnsiTheme="majorAscii" w:cstheme="majorBidi"/>
          <w:noProof/>
          <w:color w:val="auto"/>
          <w:sz w:val="22"/>
          <w:szCs w:val="22"/>
          <w:u w:val="single"/>
        </w:rPr>
      </w:pPr>
      <w:r w:rsidRPr="25BE50D9" w:rsidR="3C990BCF">
        <w:rPr>
          <w:rFonts w:ascii="Calibri" w:hAnsi="Calibri" w:cs="Times New Roman" w:asciiTheme="majorAscii" w:hAnsiTheme="majorAscii" w:cstheme="majorBidi"/>
          <w:noProof/>
          <w:color w:val="auto"/>
          <w:sz w:val="22"/>
          <w:szCs w:val="22"/>
          <w:u w:val="single"/>
        </w:rPr>
        <w:t>Goede organisatie:</w:t>
      </w:r>
    </w:p>
    <w:p w:rsidR="3C990BCF" w:rsidP="25BE50D9" w:rsidRDefault="3C990BCF" w14:noSpellErr="1" w14:paraId="5DB1A469" w14:textId="6733D087">
      <w:pPr>
        <w:spacing w:before="20" w:after="20"/>
        <w:rPr>
          <w:rFonts w:ascii="Calibri" w:hAnsi="Calibri" w:cs="Times New Roman" w:asciiTheme="majorAscii" w:hAnsiTheme="majorAscii" w:cstheme="majorBidi"/>
          <w:noProof/>
          <w:color w:val="auto"/>
          <w:sz w:val="22"/>
          <w:szCs w:val="22"/>
        </w:rPr>
      </w:pPr>
      <w:r w:rsidRPr="25BE50D9" w:rsidR="3C990BCF">
        <w:rPr>
          <w:rFonts w:ascii="Calibri" w:hAnsi="Calibri" w:cs="Times New Roman" w:asciiTheme="majorAscii" w:hAnsiTheme="majorAscii" w:cstheme="majorBidi"/>
          <w:noProof/>
          <w:color w:val="auto"/>
          <w:sz w:val="22"/>
          <w:szCs w:val="22"/>
        </w:rPr>
        <w:t>De overheid zorgt ervoor dat haar organisatie en haar adminstratie de dienstverlening  aan de burger ten goede komt. Zij werkt secuur en vermijdt slorigheden. Eventuele fouten worden zo snel mogelijk hersteld.</w:t>
      </w:r>
    </w:p>
    <w:p w:rsidR="25BE50D9" w:rsidP="25BE50D9" w:rsidRDefault="25BE50D9" w14:paraId="7695DA89" w14:textId="5F67799A">
      <w:pPr>
        <w:pStyle w:val="Standaard"/>
        <w:rPr>
          <w:rFonts w:ascii="Calibri" w:hAnsi="Calibri" w:eastAsia="Times New Roman" w:cs="Times New Roman" w:asciiTheme="majorAscii" w:hAnsiTheme="majorAscii" w:cstheme="majorBidi"/>
          <w:b w:val="1"/>
          <w:bCs w:val="1"/>
          <w:color w:val="auto"/>
          <w:sz w:val="22"/>
          <w:szCs w:val="22"/>
          <w:lang w:eastAsia="nl-NL"/>
        </w:rPr>
      </w:pPr>
    </w:p>
    <w:p w:rsidR="3C990BCF" w:rsidP="25BE50D9" w:rsidRDefault="3C990BCF" w14:paraId="692C4F7F" w14:textId="1859D8EB">
      <w:pPr>
        <w:pStyle w:val="Standaard"/>
        <w:rPr>
          <w:rFonts w:ascii="Calibri" w:hAnsi="Calibri" w:eastAsia="Times New Roman" w:cs="Times New Roman" w:asciiTheme="majorAscii" w:hAnsiTheme="majorAscii" w:cstheme="majorBidi"/>
          <w:b w:val="1"/>
          <w:bCs w:val="1"/>
          <w:color w:val="auto"/>
          <w:sz w:val="22"/>
          <w:szCs w:val="22"/>
          <w:lang w:eastAsia="nl-NL"/>
        </w:rPr>
      </w:pPr>
      <w:r w:rsidRPr="25BE50D9" w:rsidR="3C990BCF">
        <w:rPr>
          <w:rFonts w:ascii="Calibri" w:hAnsi="Calibri" w:eastAsia="Times New Roman" w:cs="Times New Roman" w:asciiTheme="majorAscii" w:hAnsiTheme="majorAscii" w:cstheme="majorBidi"/>
          <w:b w:val="1"/>
          <w:bCs w:val="1"/>
          <w:color w:val="auto"/>
          <w:sz w:val="22"/>
          <w:szCs w:val="22"/>
          <w:lang w:eastAsia="nl-NL"/>
        </w:rPr>
        <w:t xml:space="preserve">Uitblijven reactie: </w:t>
      </w:r>
    </w:p>
    <w:p w:rsidR="3C990BCF" w:rsidP="25BE50D9" w:rsidRDefault="3C990BCF" w14:paraId="38A2FCC5" w14:textId="34D29A8F">
      <w:pPr>
        <w:spacing w:before="20" w:after="20"/>
        <w:rPr>
          <w:rFonts w:eastAsia="MS Mincho"/>
          <w:b w:val="1"/>
          <w:bCs w:val="1"/>
          <w:sz w:val="22"/>
          <w:szCs w:val="22"/>
          <w:lang w:eastAsia="nl-NL"/>
        </w:rPr>
      </w:pPr>
      <w:r w:rsidRPr="25BE50D9" w:rsidR="3C990BCF">
        <w:rPr>
          <w:rFonts w:ascii="Calibri" w:hAnsi="Calibri" w:eastAsia="Times New Roman" w:cs="Times New Roman" w:asciiTheme="majorAscii" w:hAnsiTheme="majorAscii" w:cstheme="majorBidi"/>
          <w:b w:val="1"/>
          <w:bCs w:val="1"/>
          <w:color w:val="auto"/>
          <w:sz w:val="22"/>
          <w:szCs w:val="22"/>
          <w:lang w:eastAsia="nl-NL"/>
        </w:rPr>
        <w:t>Volgens klager is het na de e-mail van 6 juli 2020 stil gebleven. Van de afdeling Unit Advies en Expertise heeft klager geen bericht gehad met de gevraagde uitleg.</w:t>
      </w:r>
    </w:p>
    <w:p w:rsidR="25BE50D9" w:rsidP="25BE50D9" w:rsidRDefault="25BE50D9" w14:paraId="71D7F890" w14:textId="16F28BD0">
      <w:pPr>
        <w:spacing w:after="0"/>
        <w:rPr>
          <w:rFonts w:ascii="Calibri" w:hAnsi="Calibri" w:eastAsia="Times New Roman" w:cs="Times New Roman" w:asciiTheme="majorAscii" w:hAnsiTheme="majorAscii" w:cstheme="majorBidi"/>
          <w:color w:val="auto"/>
          <w:sz w:val="22"/>
          <w:szCs w:val="22"/>
          <w:lang w:eastAsia="nl-NL"/>
        </w:rPr>
      </w:pPr>
    </w:p>
    <w:p w:rsidR="3C990BCF" w:rsidP="25BE50D9" w:rsidRDefault="3C990BCF" w14:paraId="7AEC0EB9" w14:textId="06C6DC1F">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Behoorlijk overheidshandelen behelst mede dat de afdelingen van de gemeente goed samenwerken.</w:t>
      </w:r>
    </w:p>
    <w:p w:rsidR="25BE50D9" w:rsidP="25BE50D9" w:rsidRDefault="25BE50D9" w14:paraId="560FD4B9" w14:textId="778091C9">
      <w:pPr>
        <w:spacing w:after="0"/>
        <w:rPr>
          <w:rFonts w:eastAsia="MS Mincho"/>
          <w:sz w:val="22"/>
          <w:szCs w:val="22"/>
        </w:rPr>
      </w:pPr>
    </w:p>
    <w:p w:rsidR="3C990BCF" w:rsidP="25BE50D9" w:rsidRDefault="3C990BCF" w14:paraId="5BD1402A" w14:textId="24A51272">
      <w:pPr>
        <w:pStyle w:val="Standaard"/>
        <w:spacing w:after="0"/>
        <w:rPr>
          <w:rFonts w:ascii="Calibri" w:hAnsi="Calibri" w:cs="Times New Roman" w:asciiTheme="majorAscii" w:hAnsiTheme="majorAscii" w:cstheme="majorBidi"/>
          <w:color w:val="auto"/>
          <w:sz w:val="22"/>
          <w:szCs w:val="22"/>
        </w:rPr>
      </w:pPr>
      <w:r w:rsidRPr="7B69DDBC" w:rsidR="3C990BCF">
        <w:rPr>
          <w:rFonts w:ascii="Calibri" w:hAnsi="Calibri" w:cs="Times New Roman" w:asciiTheme="majorAscii" w:hAnsiTheme="majorAscii" w:cstheme="majorBidi"/>
          <w:color w:val="auto"/>
          <w:sz w:val="22"/>
          <w:szCs w:val="22"/>
        </w:rPr>
        <w:t xml:space="preserve">De klachtbehandeling van de gemeente d.d. 28 februari 2018 is afgedaan door </w:t>
      </w:r>
      <w:r w:rsidRPr="7B69DDBC" w:rsidR="5192F5A3">
        <w:rPr>
          <w:rFonts w:ascii="Calibri" w:hAnsi="Calibri" w:cs="Times New Roman" w:asciiTheme="majorAscii" w:hAnsiTheme="majorAscii" w:cstheme="majorBidi"/>
          <w:color w:val="auto"/>
          <w:sz w:val="22"/>
          <w:szCs w:val="22"/>
        </w:rPr>
        <w:t xml:space="preserve">de </w:t>
      </w:r>
      <w:r w:rsidRPr="7B69DDBC" w:rsidR="220EB65B">
        <w:rPr>
          <w:rFonts w:ascii="Calibri" w:hAnsi="Calibri" w:cs="Times New Roman" w:asciiTheme="majorAscii" w:hAnsiTheme="majorAscii" w:cstheme="majorBidi"/>
          <w:color w:val="auto"/>
          <w:sz w:val="22"/>
          <w:szCs w:val="22"/>
        </w:rPr>
        <w:t>u</w:t>
      </w:r>
      <w:r w:rsidRPr="7B69DDBC" w:rsidR="5192F5A3">
        <w:rPr>
          <w:rFonts w:ascii="Calibri" w:hAnsi="Calibri" w:eastAsia="Times New Roman" w:cs="Calibri"/>
          <w:color w:val="auto"/>
          <w:sz w:val="22"/>
          <w:szCs w:val="22"/>
          <w:lang w:eastAsia="nl-NL"/>
        </w:rPr>
        <w:t xml:space="preserve">nitmanager KCC </w:t>
      </w:r>
      <w:r w:rsidRPr="7B69DDBC" w:rsidR="5192F5A3">
        <w:rPr>
          <w:rFonts w:ascii="Calibri" w:hAnsi="Calibri" w:eastAsia="Calibri" w:cs="Calibri"/>
          <w:b w:val="0"/>
          <w:bCs w:val="0"/>
          <w:i w:val="0"/>
          <w:iCs w:val="0"/>
          <w:caps w:val="0"/>
          <w:smallCaps w:val="0"/>
          <w:noProof w:val="0"/>
          <w:color w:val="000000" w:themeColor="text1" w:themeTint="FF" w:themeShade="FF"/>
          <w:sz w:val="22"/>
          <w:szCs w:val="22"/>
          <w:lang w:val="nl-NL"/>
        </w:rPr>
        <w:t>Frontoffice balies Publiekszaken</w:t>
      </w:r>
      <w:r w:rsidRPr="7B69DDBC" w:rsidR="3C990BCF">
        <w:rPr>
          <w:rFonts w:ascii="Calibri" w:hAnsi="Calibri" w:cs="Times New Roman" w:asciiTheme="majorAscii" w:hAnsiTheme="majorAscii" w:cstheme="majorBidi"/>
          <w:color w:val="auto"/>
          <w:sz w:val="22"/>
          <w:szCs w:val="22"/>
        </w:rPr>
        <w:t xml:space="preserve">. Bij de rectificatiebrief d.d. 16 juli 2018 en aanvullende reactie d.d. 22 augustus 2018 van de gemeente zijn andere ambtelijke medewerkers betrokken. In juli 2020 treden klager en </w:t>
      </w:r>
      <w:r w:rsidRPr="7B69DDBC" w:rsidR="09D14471">
        <w:rPr>
          <w:rFonts w:ascii="Calibri" w:hAnsi="Calibri" w:cs="Times New Roman" w:asciiTheme="majorAscii" w:hAnsiTheme="majorAscii" w:cstheme="majorBidi"/>
          <w:color w:val="auto"/>
          <w:sz w:val="22"/>
          <w:szCs w:val="22"/>
        </w:rPr>
        <w:t xml:space="preserve">de </w:t>
      </w:r>
      <w:r w:rsidRPr="7B69DDBC" w:rsidR="74FB86DE">
        <w:rPr>
          <w:rFonts w:ascii="Calibri" w:hAnsi="Calibri" w:cs="Times New Roman" w:asciiTheme="majorAscii" w:hAnsiTheme="majorAscii" w:cstheme="majorBidi"/>
          <w:color w:val="auto"/>
          <w:sz w:val="22"/>
          <w:szCs w:val="22"/>
        </w:rPr>
        <w:t>u</w:t>
      </w:r>
      <w:r w:rsidRPr="7B69DDBC" w:rsidR="09D14471">
        <w:rPr>
          <w:rFonts w:ascii="Calibri" w:hAnsi="Calibri" w:cs="Times New Roman" w:asciiTheme="majorAscii" w:hAnsiTheme="majorAscii" w:cstheme="majorBidi"/>
          <w:color w:val="auto"/>
          <w:sz w:val="22"/>
          <w:szCs w:val="22"/>
        </w:rPr>
        <w:t>nitmanager</w:t>
      </w:r>
      <w:r w:rsidRPr="7B69DDBC" w:rsidR="3C990BCF">
        <w:rPr>
          <w:rFonts w:ascii="Calibri" w:hAnsi="Calibri" w:cs="Times New Roman" w:asciiTheme="majorAscii" w:hAnsiTheme="majorAscii" w:cstheme="majorBidi"/>
          <w:color w:val="auto"/>
          <w:sz w:val="22"/>
          <w:szCs w:val="22"/>
        </w:rPr>
        <w:t xml:space="preserve"> weer met elkaar in contact omdat het voor klager nog steeds niet duidelijk is waarom de gemeente in haar situatie het beleid en regelgeving voor huur heeft toegepast. Er is immers in het gemeentelijk systeem </w:t>
      </w:r>
      <w:r w:rsidRPr="7B69DDBC" w:rsidR="3C990BCF">
        <w:rPr>
          <w:rFonts w:ascii="Calibri" w:hAnsi="Calibri" w:cs="Times New Roman" w:asciiTheme="majorAscii" w:hAnsiTheme="majorAscii" w:cstheme="majorBidi"/>
          <w:i w:val="1"/>
          <w:iCs w:val="1"/>
          <w:color w:val="auto"/>
          <w:sz w:val="22"/>
          <w:szCs w:val="22"/>
        </w:rPr>
        <w:t>“een schriftelijke toestemmingverklaring van de eigenaar format”</w:t>
      </w:r>
      <w:r w:rsidRPr="7B69DDBC" w:rsidR="3C990BCF">
        <w:rPr>
          <w:rFonts w:ascii="Calibri" w:hAnsi="Calibri" w:cs="Times New Roman" w:asciiTheme="majorAscii" w:hAnsiTheme="majorAscii" w:cstheme="majorBidi"/>
          <w:color w:val="auto"/>
          <w:sz w:val="22"/>
          <w:szCs w:val="22"/>
        </w:rPr>
        <w:t xml:space="preserve"> opgenomen. Daarenboven kan uit het gemeentelijk systeem de naam van de daadwerkelijke eigenaar van de woning worden herleid. </w:t>
      </w:r>
      <w:r w:rsidRPr="7B69DDBC" w:rsidR="49FFA9E2">
        <w:rPr>
          <w:rFonts w:ascii="Calibri" w:hAnsi="Calibri" w:cs="Times New Roman" w:asciiTheme="majorAscii" w:hAnsiTheme="majorAscii" w:cstheme="majorBidi"/>
          <w:color w:val="auto"/>
          <w:sz w:val="22"/>
          <w:szCs w:val="22"/>
        </w:rPr>
        <w:t xml:space="preserve">De unitmanager </w:t>
      </w:r>
      <w:r w:rsidRPr="7B69DDBC" w:rsidR="3C990BCF">
        <w:rPr>
          <w:rFonts w:ascii="Calibri" w:hAnsi="Calibri" w:cs="Times New Roman" w:asciiTheme="majorAscii" w:hAnsiTheme="majorAscii" w:cstheme="majorBidi"/>
          <w:color w:val="auto"/>
          <w:sz w:val="22"/>
          <w:szCs w:val="22"/>
        </w:rPr>
        <w:t>bericht klager dat de afdeling Unit Advies en Expertise de casus nogmaals zal bekijken en haar hierover bericht. Laatstgenoemde ontvangt geen reactie.</w:t>
      </w:r>
    </w:p>
    <w:p w:rsidR="25BE50D9" w:rsidP="25BE50D9" w:rsidRDefault="25BE50D9" w14:paraId="3760BED6" w14:textId="15D5F186">
      <w:pPr>
        <w:spacing w:after="0"/>
        <w:rPr>
          <w:rFonts w:ascii="Calibri" w:hAnsi="Calibri" w:eastAsia="MS Mincho" w:cs="Times New Roman" w:asciiTheme="majorAscii" w:hAnsiTheme="majorAscii" w:cstheme="majorBidi"/>
          <w:color w:val="auto"/>
          <w:sz w:val="22"/>
          <w:szCs w:val="22"/>
        </w:rPr>
      </w:pPr>
    </w:p>
    <w:p w:rsidR="3C990BCF" w:rsidP="25BE50D9" w:rsidRDefault="3C990BCF" w14:paraId="33AE8699" w14:textId="6ACB5E05">
      <w:pPr>
        <w:pStyle w:val="Geenafstand"/>
        <w:rPr>
          <w:rFonts w:ascii="Calibri" w:hAnsi="Calibri" w:cs="Times New Roman" w:asciiTheme="majorAscii" w:hAnsiTheme="majorAscii" w:cstheme="majorBidi"/>
        </w:rPr>
      </w:pPr>
      <w:r w:rsidRPr="25BE50D9" w:rsidR="3C990BCF">
        <w:rPr>
          <w:rFonts w:ascii="Calibri" w:hAnsi="Calibri" w:eastAsia="MS Mincho" w:cs="Times New Roman" w:asciiTheme="majorAscii" w:hAnsiTheme="majorAscii" w:cstheme="majorBidi"/>
        </w:rPr>
        <w:t xml:space="preserve">De ombudsman stelt allereerst vast dat de inhoudelijke reactie van de gemeente correct is wat betreft de toepassing van beleid en regelgeving voor huur. </w:t>
      </w:r>
      <w:r w:rsidRPr="25BE50D9" w:rsidR="3C990BCF">
        <w:rPr>
          <w:rFonts w:ascii="Calibri" w:hAnsi="Calibri" w:cs="Times New Roman" w:asciiTheme="majorAscii" w:hAnsiTheme="majorAscii" w:cstheme="majorBidi"/>
        </w:rPr>
        <w:t xml:space="preserve">Uit de gesprekken met klager volgt dat zij niet bekend is met de zogenaamde verhuurder en </w:t>
      </w:r>
      <w:r w:rsidRPr="25BE50D9" w:rsidR="3C990BCF">
        <w:rPr>
          <w:rFonts w:ascii="Calibri" w:hAnsi="Calibri" w:cs="Times New Roman" w:asciiTheme="majorAscii" w:hAnsiTheme="majorAscii" w:cstheme="majorBidi"/>
        </w:rPr>
        <w:t xml:space="preserve">huurder. In onderhavige kwestie is geen contractuele relatie tussen deze drie partijen, zodat van een illegale onderhuur geen sprake kan zijn. Het betreft hier een gefingeerde huur, met enerzijds </w:t>
      </w:r>
      <w:r w:rsidRPr="25BE50D9" w:rsidR="27C89C3B">
        <w:rPr>
          <w:rFonts w:ascii="Calibri" w:hAnsi="Calibri" w:cs="Times New Roman" w:asciiTheme="majorAscii" w:hAnsiTheme="majorAscii" w:cstheme="majorBidi"/>
        </w:rPr>
        <w:t xml:space="preserve">de </w:t>
      </w:r>
      <w:r w:rsidRPr="25BE50D9" w:rsidR="3C990BCF">
        <w:rPr>
          <w:rFonts w:ascii="Calibri" w:hAnsi="Calibri" w:cs="Times New Roman" w:asciiTheme="majorAscii" w:hAnsiTheme="majorAscii" w:cstheme="majorBidi"/>
        </w:rPr>
        <w:t>zogenaamd</w:t>
      </w:r>
      <w:r w:rsidRPr="25BE50D9" w:rsidR="11884CC9">
        <w:rPr>
          <w:rFonts w:ascii="Calibri" w:hAnsi="Calibri" w:cs="Times New Roman" w:asciiTheme="majorAscii" w:hAnsiTheme="majorAscii" w:cstheme="majorBidi"/>
        </w:rPr>
        <w:t>e</w:t>
      </w:r>
      <w:r w:rsidRPr="25BE50D9" w:rsidR="3C990BCF">
        <w:rPr>
          <w:rFonts w:ascii="Calibri" w:hAnsi="Calibri" w:cs="Times New Roman" w:asciiTheme="majorAscii" w:hAnsiTheme="majorAscii" w:cstheme="majorBidi"/>
        </w:rPr>
        <w:t xml:space="preserve"> eigenaar c.q. verhuurder, anderzijds </w:t>
      </w:r>
      <w:r w:rsidRPr="25BE50D9" w:rsidR="62495EAC">
        <w:rPr>
          <w:rFonts w:ascii="Calibri" w:hAnsi="Calibri" w:cs="Times New Roman" w:asciiTheme="majorAscii" w:hAnsiTheme="majorAscii" w:cstheme="majorBidi"/>
        </w:rPr>
        <w:t xml:space="preserve">de </w:t>
      </w:r>
      <w:r w:rsidRPr="25BE50D9" w:rsidR="3C990BCF">
        <w:rPr>
          <w:rFonts w:ascii="Calibri" w:hAnsi="Calibri" w:cs="Times New Roman" w:asciiTheme="majorAscii" w:hAnsiTheme="majorAscii" w:cstheme="majorBidi"/>
        </w:rPr>
        <w:t xml:space="preserve">huurder. De door klager aangehaalde “schriftelijke toestemmingverklaring van de eigenaar” is een verklaring die bij “onderhuur of inwoning en bij samenwonen” wordt toegepast, en is in </w:t>
      </w:r>
      <w:r w:rsidRPr="25BE50D9" w:rsidR="3C990BCF">
        <w:rPr>
          <w:rFonts w:ascii="Calibri" w:hAnsi="Calibri" w:cs="Times New Roman" w:asciiTheme="majorAscii" w:hAnsiTheme="majorAscii" w:cstheme="majorBidi"/>
        </w:rPr>
        <w:t>casu niet relevant.</w:t>
      </w:r>
    </w:p>
    <w:p w:rsidR="25BE50D9" w:rsidP="25BE50D9" w:rsidRDefault="25BE50D9" w14:paraId="5A81AB55" w14:textId="047A7EE2">
      <w:pPr>
        <w:pStyle w:val="Geenafstand"/>
        <w:rPr>
          <w:rFonts w:ascii="Cambria" w:hAnsi="Cambria" w:eastAsia="Cambria"/>
        </w:rPr>
      </w:pPr>
    </w:p>
    <w:p w:rsidR="3C990BCF" w:rsidP="25BE50D9" w:rsidRDefault="3C990BCF" w14:paraId="613160D8" w14:textId="02225644">
      <w:pPr>
        <w:pStyle w:val="Geenafstand"/>
        <w:rPr>
          <w:rFonts w:ascii="Calibri" w:hAnsi="Calibri" w:cs="Times New Roman" w:asciiTheme="majorAscii" w:hAnsiTheme="majorAscii" w:cstheme="majorBidi"/>
        </w:rPr>
      </w:pPr>
      <w:r w:rsidRPr="25BE50D9" w:rsidR="3C990BCF">
        <w:rPr>
          <w:rFonts w:ascii="Calibri" w:hAnsi="Calibri" w:eastAsia="Cambria" w:cs="Times New Roman" w:asciiTheme="majorAscii" w:hAnsiTheme="majorAscii" w:cstheme="majorBidi"/>
        </w:rPr>
        <w:t xml:space="preserve">Dat laat onverlet dat de ombudsman oordeelt dat het op de weg van </w:t>
      </w:r>
      <w:r w:rsidRPr="25BE50D9" w:rsidR="00A07CA6">
        <w:rPr>
          <w:rFonts w:ascii="Calibri" w:hAnsi="Calibri" w:eastAsia="Cambria" w:cs="Times New Roman" w:asciiTheme="majorAscii" w:hAnsiTheme="majorAscii" w:cstheme="majorBidi"/>
        </w:rPr>
        <w:t>de unitmanager</w:t>
      </w:r>
      <w:r w:rsidRPr="25BE50D9" w:rsidR="3C990BCF">
        <w:rPr>
          <w:rFonts w:ascii="Calibri" w:hAnsi="Calibri" w:eastAsia="Cambria" w:cs="Times New Roman" w:asciiTheme="majorAscii" w:hAnsiTheme="majorAscii" w:cstheme="majorBidi"/>
        </w:rPr>
        <w:t xml:space="preserve"> had gelegen, om klager zelf te berichten over de resterende onduidelijkheden. En het dus niet had moeten laten bij de mededeling dat een andere (vak)afdeling van de gemeente klager binnen vier weken zou informeren. Door zelf de regie op het proces te houden, had </w:t>
      </w:r>
      <w:r w:rsidRPr="25BE50D9" w:rsidR="2065EF22">
        <w:rPr>
          <w:rFonts w:ascii="Calibri" w:hAnsi="Calibri" w:eastAsia="Cambria" w:cs="Times New Roman" w:asciiTheme="majorAscii" w:hAnsiTheme="majorAscii" w:cstheme="majorBidi"/>
        </w:rPr>
        <w:t>de unitmanager</w:t>
      </w:r>
      <w:r w:rsidRPr="25BE50D9" w:rsidR="3C990BCF">
        <w:rPr>
          <w:rFonts w:ascii="Calibri" w:hAnsi="Calibri" w:eastAsia="Cambria" w:cs="Times New Roman" w:asciiTheme="majorAscii" w:hAnsiTheme="majorAscii" w:cstheme="majorBidi"/>
        </w:rPr>
        <w:t xml:space="preserve"> erop kunnen toezien dat klager schriftelijk en bijtijds zou worden geïnformeerd, waarmee het standpunt van de gemeente voldoende duidelijk zou zijn. Dat is niet gebeurd. Omdat een reactie van de gemeente uitbleef, heeft klager zelf contact moeten opnemen. Klager moest genoegen nemen met een mondelinge toelichting, - met verwijzing naar de brief van 22 augustus 2018 -, waarvan geen gespreksverslag is gemaakt. </w:t>
      </w:r>
    </w:p>
    <w:p w:rsidR="25BE50D9" w:rsidP="25BE50D9" w:rsidRDefault="25BE50D9" w14:paraId="541C24D4">
      <w:pPr>
        <w:pStyle w:val="Geenafstand"/>
        <w:rPr>
          <w:rFonts w:ascii="Calibri" w:hAnsi="Calibri" w:cs="Times New Roman" w:asciiTheme="majorAscii" w:hAnsiTheme="majorAscii" w:cstheme="majorBidi"/>
        </w:rPr>
      </w:pPr>
    </w:p>
    <w:p w:rsidR="3C990BCF" w:rsidP="25BE50D9" w:rsidRDefault="3C990BCF" w14:paraId="4A0080E3" w14:textId="6DC504D9">
      <w:pPr>
        <w:spacing w:before="20" w:after="2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u w:val="single"/>
        </w:rPr>
        <w:t>Conclusie:</w:t>
      </w:r>
      <w:r w:rsidRPr="25BE50D9" w:rsidR="3C990BCF">
        <w:rPr>
          <w:rFonts w:ascii="Calibri" w:hAnsi="Calibri" w:cs="Times New Roman" w:asciiTheme="majorAscii" w:hAnsiTheme="majorAscii" w:cstheme="majorBidi"/>
          <w:color w:val="auto"/>
          <w:sz w:val="22"/>
          <w:szCs w:val="22"/>
        </w:rPr>
        <w:t xml:space="preserve">  </w:t>
      </w:r>
    </w:p>
    <w:p w:rsidR="3C990BCF" w:rsidP="25BE50D9" w:rsidRDefault="3C990BCF" w14:paraId="77B08925" w14:textId="2275DBC7">
      <w:pPr>
        <w:spacing w:before="20" w:after="20"/>
        <w:ind w:right="8"/>
        <w:jc w:val="both"/>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Concluderend stel ik vast dat de gemeente te kort is geschoten in haar beantwoording van de e-mail van klager van 30 juni 2020. De gemeente had regie moeten voeren, waarmee een tijdige en duidelijke beantwoording kan worden gegeven. De ombudsman acht dit bezien vanuit de vereiste van samenwerking niet behoorlijk. Op dit punt is de klacht bij de ombudsman </w:t>
      </w:r>
      <w:r w:rsidRPr="25BE50D9" w:rsidR="3C990BCF">
        <w:rPr>
          <w:rFonts w:ascii="Calibri" w:hAnsi="Calibri" w:eastAsia="Calibri" w:cs="Times New Roman" w:asciiTheme="majorAscii" w:hAnsiTheme="majorAscii" w:cstheme="majorBidi"/>
          <w:i w:val="1"/>
          <w:iCs w:val="1"/>
          <w:color w:val="auto"/>
          <w:sz w:val="22"/>
          <w:szCs w:val="22"/>
        </w:rPr>
        <w:t xml:space="preserve">gegrond. </w:t>
      </w:r>
    </w:p>
    <w:p w:rsidR="25BE50D9" w:rsidP="25BE50D9" w:rsidRDefault="25BE50D9" w14:paraId="54E4B0CE" w14:textId="7318CB75">
      <w:pPr>
        <w:spacing w:after="0"/>
        <w:rPr>
          <w:rFonts w:ascii="Calibri" w:hAnsi="Calibri" w:eastAsia="Times New Roman" w:cs="Times New Roman" w:asciiTheme="majorAscii" w:hAnsiTheme="majorAscii" w:cstheme="majorBidi"/>
          <w:color w:val="auto"/>
          <w:sz w:val="22"/>
          <w:szCs w:val="22"/>
          <w:lang w:eastAsia="nl-NL"/>
        </w:rPr>
      </w:pPr>
    </w:p>
    <w:p w:rsidR="3C990BCF" w:rsidP="25BE50D9" w:rsidRDefault="3C990BCF" w14:paraId="03BBAD38" w14:textId="6F2F2FA9">
      <w:pPr>
        <w:pStyle w:val="Standaard"/>
        <w:spacing w:after="0"/>
        <w:rPr>
          <w:rFonts w:eastAsia="MS Mincho"/>
          <w:b w:val="1"/>
          <w:bCs w:val="1"/>
          <w:noProof/>
          <w:color w:val="auto"/>
          <w:sz w:val="22"/>
          <w:szCs w:val="22"/>
          <w:lang w:eastAsia="nl-NL"/>
        </w:rPr>
      </w:pPr>
      <w:r w:rsidRPr="25BE50D9" w:rsidR="3C990BCF">
        <w:rPr>
          <w:rFonts w:ascii="Calibri" w:hAnsi="Calibri" w:eastAsia="Times New Roman" w:cs="Calibri"/>
          <w:b w:val="1"/>
          <w:bCs w:val="1"/>
          <w:color w:val="auto"/>
          <w:sz w:val="22"/>
          <w:szCs w:val="22"/>
          <w:lang w:eastAsia="nl-NL"/>
        </w:rPr>
        <w:t>Klager wil weten of de door de huurder overgelegde huurovereenkomst, naast de onjuiste weergave van de hoofdbewoner/eigenaar (als verhuurder) overigens wel aan de voorwaarden voor een geldige huurovereenkomst voldeed. Klager heeft aanleiding te vermoeden dat de huurovereenkomst niet correct was ondertekend en wellicht dat er nog meer gebreken aan kleefden. Klager wenst hier uitsluitsel over te hebben, nu voor het indienen van een schadeclaim bij de gemeente meer bewijs nodig is, dan de opvolgende brieven van de afdeling Unit Advies en Expertise met verschillende standpunten over de vraag of bij de inschrijving van de huurder de juiste stappen zijn gevolgd.</w:t>
      </w:r>
      <w:r w:rsidRPr="25BE50D9" w:rsidR="3C990BCF">
        <w:rPr>
          <w:rFonts w:ascii="Calibri" w:hAnsi="Calibri" w:eastAsia="Times New Roman" w:cs="Calibri"/>
          <w:b w:val="1"/>
          <w:bCs w:val="1"/>
          <w:noProof/>
          <w:color w:val="auto"/>
          <w:sz w:val="22"/>
          <w:szCs w:val="22"/>
          <w:lang w:eastAsia="nl-NL"/>
        </w:rPr>
        <w:t xml:space="preserve"> Verder klaagt mevrouw erover dat ze niet inziet op welke wijze het ingestelde adresonderzoek toe of afdoet aan de juistheid van de gevolgde procedure van inschrijving. Het adresonderzoek heeft op verzoek van klager plaatsgevonden, de huurder heeft niet gereageerd en daarop is de inschrijving beëindigd. Alleen op die manier is er een einde gekomen aan een inschrijving die niet had moeten plaatsvinden. </w:t>
      </w:r>
    </w:p>
    <w:p w:rsidR="25BE50D9" w:rsidP="25BE50D9" w:rsidRDefault="25BE50D9" w14:paraId="7EF690D7" w14:textId="00E45683">
      <w:pPr>
        <w:spacing w:after="0"/>
        <w:rPr>
          <w:rFonts w:eastAsia="MS Mincho"/>
          <w:b w:val="1"/>
          <w:bCs w:val="1"/>
          <w:sz w:val="22"/>
          <w:szCs w:val="22"/>
          <w:lang w:eastAsia="nl-NL"/>
        </w:rPr>
      </w:pPr>
    </w:p>
    <w:p w:rsidR="25BE50D9" w:rsidP="25BE50D9" w:rsidRDefault="25BE50D9" w14:paraId="63E79C65" w14:textId="4EA66DF1">
      <w:pPr>
        <w:spacing w:after="0"/>
        <w:rPr>
          <w:rFonts w:ascii="Calibri" w:hAnsi="Calibri" w:eastAsia="Times New Roman" w:cs="Calibri"/>
          <w:b w:val="1"/>
          <w:bCs w:val="1"/>
          <w:color w:val="auto"/>
          <w:sz w:val="22"/>
          <w:szCs w:val="22"/>
          <w:lang w:eastAsia="nl-NL"/>
        </w:rPr>
      </w:pPr>
    </w:p>
    <w:p w:rsidR="3C990BCF" w:rsidP="25BE50D9" w:rsidRDefault="3C990BCF" w14:paraId="49CE79E5" w14:textId="2C7BB4E8">
      <w:pPr>
        <w:spacing w:after="0"/>
        <w:rPr>
          <w:rFonts w:ascii="Calibri" w:hAnsi="Calibri" w:eastAsia="Times New Roman" w:cs="Calibri"/>
          <w:color w:val="auto"/>
          <w:sz w:val="22"/>
          <w:szCs w:val="22"/>
          <w:lang w:eastAsia="nl-NL"/>
        </w:rPr>
      </w:pPr>
      <w:r w:rsidRPr="25BE50D9" w:rsidR="3C990BCF">
        <w:rPr>
          <w:rFonts w:ascii="Calibri" w:hAnsi="Calibri" w:eastAsia="Times New Roman" w:cs="Calibri"/>
          <w:color w:val="auto"/>
          <w:sz w:val="22"/>
          <w:szCs w:val="22"/>
          <w:lang w:eastAsia="nl-NL"/>
        </w:rPr>
        <w:t>De overheid zorgt er voor dat zij secuur werkt en vermijdt slordigheden. Fouten worden zo snel mogelijk hersteld.</w:t>
      </w:r>
    </w:p>
    <w:p w:rsidR="25BE50D9" w:rsidP="25BE50D9" w:rsidRDefault="25BE50D9" w14:paraId="5F7A5480">
      <w:pPr>
        <w:spacing w:after="0"/>
        <w:rPr>
          <w:rFonts w:ascii="Calibri" w:hAnsi="Calibri" w:eastAsia="Times New Roman" w:cs="Calibri"/>
          <w:color w:val="auto"/>
          <w:sz w:val="22"/>
          <w:szCs w:val="22"/>
          <w:lang w:eastAsia="nl-NL"/>
        </w:rPr>
      </w:pPr>
    </w:p>
    <w:p w:rsidR="3C990BCF" w:rsidP="25BE50D9" w:rsidRDefault="3C990BCF" w14:paraId="5BB744FD" w14:textId="758FE7A8">
      <w:pPr>
        <w:spacing w:after="0"/>
        <w:rPr>
          <w:rFonts w:ascii="Calibri" w:hAnsi="Calibri" w:cs="Times New Roman" w:asciiTheme="majorAscii" w:hAnsiTheme="majorAscii" w:cstheme="majorBidi"/>
          <w:color w:val="auto"/>
          <w:sz w:val="22"/>
          <w:szCs w:val="22"/>
        </w:rPr>
      </w:pPr>
      <w:proofErr w:type="gramStart"/>
      <w:r w:rsidRPr="25BE50D9" w:rsidR="3C990BCF">
        <w:rPr>
          <w:rFonts w:ascii="Calibri" w:hAnsi="Calibri" w:cs="Times New Roman" w:asciiTheme="majorAscii" w:hAnsiTheme="majorAscii" w:cstheme="majorBidi"/>
          <w:color w:val="auto"/>
          <w:sz w:val="22"/>
          <w:szCs w:val="22"/>
        </w:rPr>
        <w:t>Een ieder</w:t>
      </w:r>
      <w:proofErr w:type="gramEnd"/>
      <w:r w:rsidRPr="25BE50D9" w:rsidR="3C990BCF">
        <w:rPr>
          <w:rFonts w:ascii="Calibri" w:hAnsi="Calibri" w:cs="Times New Roman" w:asciiTheme="majorAscii" w:hAnsiTheme="majorAscii" w:cstheme="majorBidi"/>
          <w:color w:val="auto"/>
          <w:sz w:val="22"/>
          <w:szCs w:val="22"/>
        </w:rPr>
        <w:t xml:space="preserve"> die verhuist, is op grond van de wet verplicht daarvan aangifte te doen. De registratie van iemands woonadres in de BRP gebeurt op basis van die aangifte. </w:t>
      </w:r>
      <w:r w:rsidRPr="25BE50D9" w:rsidR="3C990BCF">
        <w:rPr>
          <w:rFonts w:ascii="Calibri" w:hAnsi="Calibri" w:eastAsia="Times New Roman" w:cs="Times New Roman" w:asciiTheme="majorAscii" w:hAnsiTheme="majorAscii" w:cstheme="majorBidi"/>
          <w:color w:val="auto"/>
          <w:sz w:val="22"/>
          <w:szCs w:val="22"/>
          <w:lang w:eastAsia="nl-NL"/>
        </w:rPr>
        <w:t>Bij inschrijving in de BRP op een adres in de gemeente is slechts het feitelijk verblijf van de burger op het adres bepalend.</w:t>
      </w:r>
      <w:r w:rsidRPr="25BE50D9" w:rsidR="3C990BCF">
        <w:rPr>
          <w:rFonts w:ascii="Calibri" w:hAnsi="Calibri" w:cs="Times New Roman" w:asciiTheme="majorAscii" w:hAnsiTheme="majorAscii" w:cstheme="majorBidi"/>
          <w:color w:val="auto"/>
          <w:sz w:val="22"/>
          <w:szCs w:val="22"/>
        </w:rPr>
        <w:t xml:space="preserve"> Gemeenten kunnen aan de burger die aangifte van verhuizing doet, wel vragen om bewijsstukken te overleggen, maar zij zijn daartoe niet wettelijk verplicht. In onderhavige kwestie heeft </w:t>
      </w:r>
      <w:r w:rsidRPr="25BE50D9" w:rsidR="6CD417D0">
        <w:rPr>
          <w:rFonts w:ascii="Calibri" w:hAnsi="Calibri" w:cs="Times New Roman" w:asciiTheme="majorAscii" w:hAnsiTheme="majorAscii" w:cstheme="majorBidi"/>
          <w:color w:val="auto"/>
          <w:sz w:val="22"/>
          <w:szCs w:val="22"/>
        </w:rPr>
        <w:t>de huurder</w:t>
      </w:r>
      <w:r w:rsidRPr="25BE50D9" w:rsidR="3C990BCF">
        <w:rPr>
          <w:rFonts w:ascii="Calibri" w:hAnsi="Calibri" w:cs="Times New Roman" w:asciiTheme="majorAscii" w:hAnsiTheme="majorAscii" w:cstheme="majorBidi"/>
          <w:color w:val="auto"/>
          <w:sz w:val="22"/>
          <w:szCs w:val="22"/>
        </w:rPr>
        <w:t xml:space="preserve"> bij de verhuisaangifte een getekende huurovereenkomst overlegd. Volgens het beleid van de gemeente Den Haag is dit document voldoende voor een inschrijving in de BRP.  </w:t>
      </w:r>
    </w:p>
    <w:p w:rsidR="25BE50D9" w:rsidP="25BE50D9" w:rsidRDefault="25BE50D9" w14:paraId="7B242E3A">
      <w:pPr>
        <w:spacing w:after="0"/>
        <w:rPr>
          <w:rFonts w:ascii="Calibri" w:hAnsi="Calibri" w:cs="Times New Roman" w:asciiTheme="majorAscii" w:hAnsiTheme="majorAscii" w:cstheme="majorBidi"/>
          <w:color w:val="auto"/>
          <w:sz w:val="22"/>
          <w:szCs w:val="22"/>
        </w:rPr>
      </w:pPr>
    </w:p>
    <w:p w:rsidR="3C990BCF" w:rsidP="25BE50D9" w:rsidRDefault="3C990BCF" w14:paraId="697A71C2" w14:textId="7D8CF6D5">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Op grond van het vereiste van goede organisatie dient de overheid er voor te zorgen dat haar organisatie en haar administratie de dienstverlening aan de burger ten goede komt. Dit impliceert dat de gemeente zorgvuldig handelt bij de verwerking van een verhuisaangifte en daarbij actief rekening houdt met de belangen van alle betrokken partijen. Een onjuiste inschrijving kan moeilijk en in principe niet met terugwerkende kracht worden gewijzigd. Daarnaast is een juiste inschrijving in de BRP voor de burger van groot belang. Veel (overheids)instanties gaan bij hun handelen uit van de gegevens in de BRP. Een onjuiste inschrijving kan daardoor voor de burger nadelige gevolgen hebben.  Bijvoorbeeld wanneer partijen tijdens de verkoopfase van een woning erachter komen dat deze met een onjuiste inschrijving bezwaard is, en hierdoor geen verkoop kan plaatsvinden. </w:t>
      </w:r>
    </w:p>
    <w:p w:rsidR="3C990BCF" w:rsidP="25BE50D9" w:rsidRDefault="3C990BCF" w14:paraId="11D3404E" w14:textId="16DC5431">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Hoewel de BRP bedoeld is om de feitelijke situatie te registreren, zijn verschillende situaties denkbaar waarin de registratie niet overeenstemt met de werkelijke situatie. Een gemeente kan dan een adresonderzoek starten als twijfel bestaat over de juistheid van een inschrijving. Gezien de belangen van de burger en de gevolgen van een onjuiste inschrijving, vindt de gemeentelijke ombudsman het van belang dat een gemeente zich actief opstelt als aanleiding is te twijfelen over de juistheid van een inschrijving. </w:t>
      </w:r>
    </w:p>
    <w:p w:rsidR="25BE50D9" w:rsidP="25BE50D9" w:rsidRDefault="25BE50D9" w14:paraId="0C763DB3">
      <w:pPr>
        <w:spacing w:after="0"/>
        <w:rPr>
          <w:rFonts w:ascii="Calibri" w:hAnsi="Calibri" w:cs="Times New Roman" w:asciiTheme="majorAscii" w:hAnsiTheme="majorAscii" w:cstheme="majorBidi"/>
          <w:color w:val="auto"/>
          <w:sz w:val="22"/>
          <w:szCs w:val="22"/>
        </w:rPr>
      </w:pPr>
    </w:p>
    <w:p w:rsidR="3C990BCF" w:rsidP="25BE50D9" w:rsidRDefault="3C990BCF" w14:paraId="4AF2B3AA" w14:textId="13F8AF84">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In de brief van 28 februari 2018 stelt de gemeente dat de zogenaamde verhuurder niet de eigenaar blijkt te zijn van de woning op het adres Steijnlaan 136. Er is een onjuiste procedure gevolgd en daardoor heeft de gemeente onvoldoende controle gedaan naar de huurovereenkomst. Dat zou de reden zijn waardoor het mogelijk is geweest dat </w:t>
      </w:r>
      <w:r w:rsidRPr="25BE50D9" w:rsidR="73A976DE">
        <w:rPr>
          <w:rFonts w:ascii="Calibri" w:hAnsi="Calibri" w:cs="Times New Roman" w:asciiTheme="majorAscii" w:hAnsiTheme="majorAscii" w:cstheme="majorBidi"/>
          <w:color w:val="auto"/>
          <w:sz w:val="22"/>
          <w:szCs w:val="22"/>
        </w:rPr>
        <w:t xml:space="preserve">de </w:t>
      </w:r>
      <w:r w:rsidRPr="25BE50D9" w:rsidR="3C990BCF">
        <w:rPr>
          <w:rFonts w:ascii="Calibri" w:hAnsi="Calibri" w:cs="Times New Roman" w:asciiTheme="majorAscii" w:hAnsiTheme="majorAscii" w:cstheme="majorBidi"/>
          <w:color w:val="auto"/>
          <w:sz w:val="22"/>
          <w:szCs w:val="22"/>
        </w:rPr>
        <w:t>huurder</w:t>
      </w:r>
      <w:r w:rsidRPr="25BE50D9" w:rsidR="31DF9366">
        <w:rPr>
          <w:rFonts w:ascii="Calibri" w:hAnsi="Calibri" w:cs="Times New Roman" w:asciiTheme="majorAscii" w:hAnsiTheme="majorAscii" w:cstheme="majorBidi"/>
          <w:color w:val="auto"/>
          <w:sz w:val="22"/>
          <w:szCs w:val="22"/>
        </w:rPr>
        <w:t>, zich kon inschrijven op het adres van klager</w:t>
      </w:r>
      <w:r w:rsidRPr="25BE50D9" w:rsidR="3C990BCF">
        <w:rPr>
          <w:rFonts w:ascii="Calibri" w:hAnsi="Calibri" w:cs="Times New Roman" w:asciiTheme="majorAscii" w:hAnsiTheme="majorAscii" w:cstheme="majorBidi"/>
          <w:color w:val="auto"/>
          <w:sz w:val="22"/>
          <w:szCs w:val="22"/>
        </w:rPr>
        <w:t xml:space="preserve">, zonder </w:t>
      </w:r>
      <w:r w:rsidRPr="25BE50D9" w:rsidR="283E9543">
        <w:rPr>
          <w:rFonts w:ascii="Calibri" w:hAnsi="Calibri" w:cs="Times New Roman" w:asciiTheme="majorAscii" w:hAnsiTheme="majorAscii" w:cstheme="majorBidi"/>
          <w:color w:val="auto"/>
          <w:sz w:val="22"/>
          <w:szCs w:val="22"/>
        </w:rPr>
        <w:t xml:space="preserve">haar </w:t>
      </w:r>
      <w:r w:rsidRPr="25BE50D9" w:rsidR="3C990BCF">
        <w:rPr>
          <w:rFonts w:ascii="Calibri" w:hAnsi="Calibri" w:cs="Times New Roman" w:asciiTheme="majorAscii" w:hAnsiTheme="majorAscii" w:cstheme="majorBidi"/>
          <w:color w:val="auto"/>
          <w:sz w:val="22"/>
          <w:szCs w:val="22"/>
        </w:rPr>
        <w:t xml:space="preserve">medeweten. De registratie in de BRP kan echter niet worden verwijderd, omdat </w:t>
      </w:r>
      <w:r w:rsidRPr="25BE50D9" w:rsidR="50390F3F">
        <w:rPr>
          <w:rFonts w:ascii="Calibri" w:hAnsi="Calibri" w:cs="Times New Roman" w:asciiTheme="majorAscii" w:hAnsiTheme="majorAscii" w:cstheme="majorBidi"/>
          <w:color w:val="auto"/>
          <w:sz w:val="22"/>
          <w:szCs w:val="22"/>
        </w:rPr>
        <w:t>de huurder</w:t>
      </w:r>
      <w:r w:rsidRPr="25BE50D9" w:rsidR="3C990BCF">
        <w:rPr>
          <w:rFonts w:ascii="Calibri" w:hAnsi="Calibri" w:cs="Times New Roman" w:asciiTheme="majorAscii" w:hAnsiTheme="majorAscii" w:cstheme="majorBidi"/>
          <w:color w:val="auto"/>
          <w:sz w:val="22"/>
          <w:szCs w:val="22"/>
        </w:rPr>
        <w:t xml:space="preserve"> heeft aangetoond daadwerkelijk op de Steijnlaan te hebben gewoond.  </w:t>
      </w:r>
    </w:p>
    <w:p w:rsidR="3C990BCF" w:rsidP="25BE50D9" w:rsidRDefault="3C990BCF" w14:paraId="18E3FCFC" w14:textId="1234C2AC">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In de rectificatiebrief van 16 juli 2018 stelt de gemeente onder meer dat </w:t>
      </w:r>
      <w:r w:rsidRPr="25BE50D9" w:rsidR="3D275A26">
        <w:rPr>
          <w:rFonts w:ascii="Calibri" w:hAnsi="Calibri" w:cs="Times New Roman" w:asciiTheme="majorAscii" w:hAnsiTheme="majorAscii" w:cstheme="majorBidi"/>
          <w:color w:val="auto"/>
          <w:sz w:val="22"/>
          <w:szCs w:val="22"/>
        </w:rPr>
        <w:t>de huurder</w:t>
      </w:r>
      <w:r w:rsidRPr="25BE50D9" w:rsidR="3C990BCF">
        <w:rPr>
          <w:rFonts w:ascii="Calibri" w:hAnsi="Calibri" w:cs="Times New Roman" w:asciiTheme="majorAscii" w:hAnsiTheme="majorAscii" w:cstheme="majorBidi"/>
          <w:color w:val="auto"/>
          <w:sz w:val="22"/>
          <w:szCs w:val="22"/>
        </w:rPr>
        <w:t xml:space="preserve"> een huurcontract heeft getoond. Bij navraag heeft deze verklaard feitelijk op de Steijnlaan 136 te hebben gewoond. Er was geen reden tot twijfel over de echtheid van het huurcontract waardoor de loketambtenaar de verhuisaangifte heeft verwerkt in de basisregistratie. </w:t>
      </w:r>
    </w:p>
    <w:p w:rsidR="3C990BCF" w:rsidP="25BE50D9" w:rsidRDefault="3C990BCF" w14:paraId="71DFE484" w14:textId="7F932BC7">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In de brief van 22 augustus 2018 onderstreept de gemeente dat voor een verhuisaangifte een getekende huurovereenkomst voldoende is. Hoewel de naam van de verhuurder in de huurovereenkomst niet juist blijkt te zijn, was ten tijde van de verhuisaangifte geen reden om te twijfelen aan de echtheid van het huurcontract. Bij overlegging van een huurcontract is geen toestemming vereist van de hoofdbewoner/eigenaar van de woning. Vervolgens is een adresonderzoek gedaan dat heeft uitgewezen dat de huurder de woning op Steijnlaan 136 feitelijk heeft bewoond. Derhalve moest de gemeente </w:t>
      </w:r>
      <w:r w:rsidRPr="25BE50D9" w:rsidR="3882B8D3">
        <w:rPr>
          <w:rFonts w:ascii="Calibri" w:hAnsi="Calibri" w:cs="Times New Roman" w:asciiTheme="majorAscii" w:hAnsiTheme="majorAscii" w:cstheme="majorBidi"/>
          <w:color w:val="auto"/>
          <w:sz w:val="22"/>
          <w:szCs w:val="22"/>
        </w:rPr>
        <w:t xml:space="preserve">de huurder </w:t>
      </w:r>
      <w:r w:rsidRPr="25BE50D9" w:rsidR="3C990BCF">
        <w:rPr>
          <w:rFonts w:ascii="Calibri" w:hAnsi="Calibri" w:cs="Times New Roman" w:asciiTheme="majorAscii" w:hAnsiTheme="majorAscii" w:cstheme="majorBidi"/>
          <w:color w:val="auto"/>
          <w:sz w:val="22"/>
          <w:szCs w:val="22"/>
        </w:rPr>
        <w:t xml:space="preserve">inschrijven op het adres.     </w:t>
      </w:r>
    </w:p>
    <w:p w:rsidR="25BE50D9" w:rsidP="25BE50D9" w:rsidRDefault="25BE50D9" w14:paraId="45B771E4" w14:textId="5CD23361">
      <w:pPr>
        <w:spacing w:after="0"/>
        <w:rPr>
          <w:rFonts w:ascii="Calibri" w:hAnsi="Calibri" w:cs="Times New Roman" w:asciiTheme="majorAscii" w:hAnsiTheme="majorAscii" w:cstheme="majorBidi"/>
          <w:color w:val="auto"/>
          <w:sz w:val="22"/>
          <w:szCs w:val="22"/>
        </w:rPr>
      </w:pPr>
    </w:p>
    <w:p w:rsidR="3C990BCF" w:rsidP="25BE50D9" w:rsidRDefault="3C990BCF" w14:paraId="77997ADC" w14:textId="310046F9">
      <w:pPr>
        <w:pStyle w:val="Standaard"/>
        <w:spacing w:after="0"/>
        <w:rPr>
          <w:rFonts w:eastAsia="MS Mincho"/>
          <w:sz w:val="22"/>
          <w:szCs w:val="22"/>
        </w:rPr>
      </w:pPr>
      <w:r w:rsidRPr="7B69DDBC" w:rsidR="3C990BCF">
        <w:rPr>
          <w:rFonts w:ascii="Calibri" w:hAnsi="Calibri" w:cs="Times New Roman" w:asciiTheme="majorAscii" w:hAnsiTheme="majorAscii" w:cstheme="majorBidi"/>
          <w:color w:val="auto"/>
          <w:sz w:val="22"/>
          <w:szCs w:val="22"/>
        </w:rPr>
        <w:t xml:space="preserve">De ombudsman constateert in de correspondentie tussen klager en gemeente d.d. 16 juli 2018 en d.d. 22 augustus 2018 een gebrekkige motivering over de authenticiteit van het huurcontract en de controle hierop. De gemeente stelt in beide brieven slechts dat zij geen reden tot twijfel had over de echtheid van het huurcontract. Tijdens het onderzoek van de ombudsman is </w:t>
      </w:r>
      <w:r w:rsidRPr="7B69DDBC" w:rsidR="438DF08A">
        <w:rPr>
          <w:rFonts w:ascii="Calibri" w:hAnsi="Calibri" w:cs="Times New Roman" w:asciiTheme="majorAscii" w:hAnsiTheme="majorAscii" w:cstheme="majorBidi"/>
          <w:color w:val="auto"/>
          <w:sz w:val="22"/>
          <w:szCs w:val="22"/>
        </w:rPr>
        <w:t xml:space="preserve">de </w:t>
      </w:r>
      <w:r w:rsidRPr="7B69DDBC" w:rsidR="410469DB">
        <w:rPr>
          <w:rFonts w:ascii="Calibri" w:hAnsi="Calibri" w:cs="Times New Roman" w:asciiTheme="majorAscii" w:hAnsiTheme="majorAscii" w:cstheme="majorBidi"/>
          <w:color w:val="auto"/>
          <w:sz w:val="22"/>
          <w:szCs w:val="22"/>
        </w:rPr>
        <w:t>s</w:t>
      </w:r>
      <w:r w:rsidRPr="7B69DDBC" w:rsidR="01B3DC42">
        <w:rPr>
          <w:rFonts w:ascii="Calibri" w:hAnsi="Calibri" w:cs="Times New Roman" w:asciiTheme="majorAscii" w:hAnsiTheme="majorAscii" w:cstheme="majorBidi"/>
          <w:color w:val="auto"/>
          <w:sz w:val="22"/>
          <w:szCs w:val="22"/>
        </w:rPr>
        <w:t xml:space="preserve">enior </w:t>
      </w:r>
      <w:r w:rsidRPr="7B69DDBC" w:rsidR="58F29843">
        <w:rPr>
          <w:rFonts w:ascii="Calibri" w:hAnsi="Calibri" w:cs="Times New Roman" w:asciiTheme="majorAscii" w:hAnsiTheme="majorAscii" w:cstheme="majorBidi"/>
          <w:color w:val="auto"/>
          <w:sz w:val="22"/>
          <w:szCs w:val="22"/>
        </w:rPr>
        <w:t>a</w:t>
      </w:r>
      <w:r w:rsidRPr="7B69DDBC" w:rsidR="01B3DC42">
        <w:rPr>
          <w:rFonts w:ascii="Calibri" w:hAnsi="Calibri" w:cs="Times New Roman" w:asciiTheme="majorAscii" w:hAnsiTheme="majorAscii" w:cstheme="majorBidi"/>
          <w:color w:val="auto"/>
          <w:sz w:val="22"/>
          <w:szCs w:val="22"/>
        </w:rPr>
        <w:t>dviseur</w:t>
      </w:r>
      <w:r w:rsidRPr="7B69DDBC" w:rsidR="637E95CF">
        <w:rPr>
          <w:rFonts w:ascii="Calibri" w:hAnsi="Calibri" w:cs="Times New Roman" w:asciiTheme="majorAscii" w:hAnsiTheme="majorAscii" w:cstheme="majorBidi"/>
          <w:color w:val="auto"/>
          <w:sz w:val="22"/>
          <w:szCs w:val="22"/>
        </w:rPr>
        <w:t xml:space="preserve"> </w:t>
      </w:r>
      <w:r w:rsidRPr="7B69DDBC" w:rsidR="73B0A73C">
        <w:rPr>
          <w:rFonts w:ascii="Calibri" w:hAnsi="Calibri" w:eastAsia="Calibri" w:cs="Calibri"/>
          <w:b w:val="0"/>
          <w:bCs w:val="0"/>
          <w:i w:val="0"/>
          <w:iCs w:val="0"/>
          <w:caps w:val="0"/>
          <w:smallCaps w:val="0"/>
          <w:noProof w:val="0"/>
          <w:color w:val="000000" w:themeColor="text1" w:themeTint="FF" w:themeShade="FF"/>
          <w:sz w:val="22"/>
          <w:szCs w:val="22"/>
          <w:lang w:val="nl-NL"/>
        </w:rPr>
        <w:t>van de afdeling Unit Advies en Expertise</w:t>
      </w:r>
      <w:r w:rsidRPr="7B69DDBC" w:rsidR="73B0A73C">
        <w:rPr>
          <w:rFonts w:ascii="Calibri" w:hAnsi="Calibri" w:eastAsia="Calibri" w:cs="Calibri"/>
          <w:noProof w:val="0"/>
          <w:sz w:val="22"/>
          <w:szCs w:val="22"/>
          <w:lang w:val="nl-NL"/>
        </w:rPr>
        <w:t xml:space="preserve"> </w:t>
      </w:r>
      <w:r w:rsidRPr="7B69DDBC" w:rsidR="3C990BCF">
        <w:rPr>
          <w:rFonts w:ascii="Calibri" w:hAnsi="Calibri" w:cs="Times New Roman" w:asciiTheme="majorAscii" w:hAnsiTheme="majorAscii" w:cstheme="majorBidi"/>
          <w:color w:val="auto"/>
          <w:sz w:val="22"/>
          <w:szCs w:val="22"/>
        </w:rPr>
        <w:t xml:space="preserve">(verantwoordelijk voor brief d.d. 22 augustus 2018) op dit standpunt teruggekomen, en heeft bevestigd dat het document niet de schijn heeft echt te zijn. </w:t>
      </w:r>
    </w:p>
    <w:p w:rsidR="25BE50D9" w:rsidP="25BE50D9" w:rsidRDefault="25BE50D9" w14:paraId="63D4638D" w14:textId="0DE4F1C5">
      <w:pPr>
        <w:spacing w:after="0"/>
        <w:rPr>
          <w:rFonts w:ascii="Calibri" w:hAnsi="Calibri" w:cs="Times New Roman" w:asciiTheme="majorAscii" w:hAnsiTheme="majorAscii" w:cstheme="majorBidi"/>
          <w:color w:val="auto"/>
          <w:sz w:val="22"/>
          <w:szCs w:val="22"/>
        </w:rPr>
      </w:pPr>
    </w:p>
    <w:p w:rsidR="3C990BCF" w:rsidP="25BE50D9" w:rsidRDefault="3C990BCF" w14:paraId="54F022B1" w14:textId="0E0DA415">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De ombudsman concludeert dat de juistheid van een inschrijving in de BRP afhankelijk is van hetgeen dat aan de voorkant van het proces plaatsvindt. In de situatie van een verhuisaangifte, stelt het gemeentelijk beleid dat een burger een bewijs van bewoning aanlevert. De ombudsman oordeelt dat gezien de omvang, opzet en ondertekening van het aangeleverde huurcontract, de gemeente voldoende reden had om hierop een controle uit te voeren. Waaronder een check in haar gemeentelijke systemen of de eigenaar als vermeld in het huurcontract correct was. De gemeente heeft dit nagelaten. Dat nadien een adresonderzoek is uitgevoerd, leidt niet tot een antwoord op de vraag of de gemeente een juiste toepassing heeft gegeven aan het vigerend beleid.</w:t>
      </w:r>
    </w:p>
    <w:p w:rsidR="25BE50D9" w:rsidP="25BE50D9" w:rsidRDefault="25BE50D9" w14:paraId="5FC0FD0E" w14:textId="65C6A3E3">
      <w:pPr>
        <w:spacing w:after="0"/>
        <w:rPr>
          <w:rFonts w:eastAsia="MS Mincho"/>
          <w:sz w:val="22"/>
          <w:szCs w:val="22"/>
        </w:rPr>
      </w:pPr>
    </w:p>
    <w:p w:rsidR="3C990BCF" w:rsidP="25BE50D9" w:rsidRDefault="3C990BCF" w14:paraId="48ACA063" w14:textId="5B6C719B">
      <w:pPr>
        <w:spacing w:after="0"/>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u w:val="single"/>
        </w:rPr>
        <w:t>Conclusie:</w:t>
      </w:r>
      <w:r w:rsidRPr="25BE50D9" w:rsidR="3C990BCF">
        <w:rPr>
          <w:rFonts w:ascii="Calibri" w:hAnsi="Calibri" w:cs="Times New Roman" w:asciiTheme="majorAscii" w:hAnsiTheme="majorAscii" w:cstheme="majorBidi"/>
          <w:color w:val="auto"/>
          <w:sz w:val="22"/>
          <w:szCs w:val="22"/>
        </w:rPr>
        <w:t xml:space="preserve">  </w:t>
      </w:r>
    </w:p>
    <w:p w:rsidR="3C990BCF" w:rsidP="25BE50D9" w:rsidRDefault="3C990BCF" w14:paraId="01F04078" w14:textId="40D01EDA">
      <w:pPr>
        <w:spacing w:after="4"/>
        <w:jc w:val="both"/>
        <w:rPr>
          <w:rFonts w:ascii="Calibri" w:hAnsi="Calibri" w:cs="Times New Roman" w:asciiTheme="majorAscii" w:hAnsiTheme="majorAscii" w:cstheme="majorBidi"/>
          <w:color w:val="auto"/>
          <w:sz w:val="22"/>
          <w:szCs w:val="22"/>
        </w:rPr>
      </w:pPr>
      <w:r w:rsidRPr="25BE50D9" w:rsidR="3C990BCF">
        <w:rPr>
          <w:rFonts w:ascii="Calibri" w:hAnsi="Calibri" w:cs="Times New Roman" w:asciiTheme="majorAscii" w:hAnsiTheme="majorAscii" w:cstheme="majorBidi"/>
          <w:color w:val="auto"/>
          <w:sz w:val="22"/>
          <w:szCs w:val="22"/>
        </w:rPr>
        <w:t xml:space="preserve">Concluderend stel ik vast dat de gemeente heeft nagelaten om een controle uit te voeren op het aangeleverde bewijs van bewoning. De ombudsman is van oordeel dat de gemeente gehandeld heeft in strijd met het vereiste van goede organisatie. Op dit punt is de klacht bij de ombudsman </w:t>
      </w:r>
      <w:r w:rsidRPr="25BE50D9" w:rsidR="3C990BCF">
        <w:rPr>
          <w:rFonts w:ascii="Calibri" w:hAnsi="Calibri" w:eastAsia="Calibri" w:cs="Times New Roman" w:asciiTheme="majorAscii" w:hAnsiTheme="majorAscii" w:cstheme="majorBidi"/>
          <w:i w:val="1"/>
          <w:iCs w:val="1"/>
          <w:color w:val="auto"/>
          <w:sz w:val="22"/>
          <w:szCs w:val="22"/>
        </w:rPr>
        <w:t xml:space="preserve">gegrond. </w:t>
      </w:r>
      <w:r w:rsidRPr="25BE50D9" w:rsidR="3C990BCF">
        <w:rPr>
          <w:rFonts w:ascii="Calibri" w:hAnsi="Calibri" w:cs="Times New Roman" w:asciiTheme="majorAscii" w:hAnsiTheme="majorAscii" w:cstheme="majorBidi"/>
          <w:color w:val="auto"/>
          <w:sz w:val="22"/>
          <w:szCs w:val="22"/>
        </w:rPr>
        <w:t>Dit oordeel geeft aanleiding tot een aanbeveling.</w:t>
      </w:r>
    </w:p>
    <w:p w:rsidR="25BE50D9" w:rsidP="25BE50D9" w:rsidRDefault="25BE50D9" w14:paraId="66AB3FF3" w14:textId="417ACE0E">
      <w:pPr>
        <w:pStyle w:val="Standaard"/>
        <w:spacing w:after="4"/>
        <w:jc w:val="both"/>
        <w:rPr>
          <w:rFonts w:ascii="Arial" w:hAnsi="Arial" w:eastAsia="ＭＳ 明朝" w:cs="Arial"/>
          <w:color w:val="005566"/>
          <w:sz w:val="22"/>
          <w:szCs w:val="22"/>
        </w:rPr>
      </w:pPr>
    </w:p>
    <w:p w:rsidR="25BE50D9" w:rsidP="25BE50D9" w:rsidRDefault="25BE50D9" w14:paraId="0E440D54" w14:textId="793AC7E0">
      <w:pPr>
        <w:pStyle w:val="Standaard"/>
        <w:spacing w:after="0"/>
        <w:ind w:left="0"/>
        <w:jc w:val="both"/>
        <w:rPr>
          <w:rFonts w:ascii="Arial" w:hAnsi="Arial" w:eastAsia="ＭＳ 明朝" w:cs="Arial"/>
          <w:b w:val="1"/>
          <w:bCs w:val="1"/>
          <w:color w:val="005566"/>
          <w:sz w:val="22"/>
          <w:szCs w:val="22"/>
          <w:lang w:eastAsia="nl-NL"/>
        </w:rPr>
      </w:pPr>
    </w:p>
    <w:p w:rsidRPr="003B2AFA" w:rsidR="003B2AFA" w:rsidP="7B69DDBC" w:rsidRDefault="003B2AFA" w14:paraId="7C66AA2B" w14:textId="77777777">
      <w:pPr>
        <w:numPr>
          <w:ilvl w:val="0"/>
          <w:numId w:val="3"/>
        </w:numPr>
        <w:spacing w:after="0"/>
        <w:ind w:left="0" w:firstLine="0"/>
        <w:jc w:val="both"/>
        <w:textAlignment w:val="baseline"/>
        <w:rPr>
          <w:rFonts w:ascii="Calibri" w:hAnsi="Calibri" w:eastAsia="Times New Roman" w:cs="Calibri" w:asciiTheme="majorAscii" w:hAnsiTheme="majorAscii" w:cstheme="majorAscii"/>
          <w:b w:val="1"/>
          <w:bCs w:val="1"/>
          <w:color w:val="000000" w:themeColor="text1" w:themeTint="FF" w:themeShade="FF"/>
          <w:sz w:val="22"/>
          <w:szCs w:val="22"/>
          <w:lang w:eastAsia="nl-NL"/>
        </w:rPr>
      </w:pPr>
      <w:r w:rsidRPr="7B69DDBC" w:rsidR="26BD4C20">
        <w:rPr>
          <w:rFonts w:ascii="Calibri" w:hAnsi="Calibri" w:eastAsia="Times New Roman" w:cs="Calibri" w:asciiTheme="majorAscii" w:hAnsiTheme="majorAscii" w:cstheme="majorAscii"/>
          <w:b w:val="1"/>
          <w:bCs w:val="1"/>
          <w:color w:val="auto"/>
          <w:sz w:val="22"/>
          <w:szCs w:val="22"/>
          <w:lang w:eastAsia="nl-NL"/>
        </w:rPr>
        <w:t>Onderzoeksgegevens </w:t>
      </w:r>
    </w:p>
    <w:p w:rsidRPr="003B2AFA" w:rsidR="003B2AFA" w:rsidP="003B2AFA" w:rsidRDefault="003B2AFA" w14:paraId="099B2D29" w14:textId="77777777">
      <w:pPr>
        <w:spacing w:after="0"/>
        <w:jc w:val="both"/>
        <w:rPr>
          <w:rFonts w:eastAsia="Times New Roman" w:asciiTheme="majorHAnsi" w:hAnsiTheme="majorHAnsi" w:cstheme="majorHAnsi"/>
          <w:b/>
          <w:bCs/>
          <w:color w:val="auto"/>
          <w:sz w:val="22"/>
          <w:szCs w:val="22"/>
          <w:lang w:eastAsia="nl-NL"/>
        </w:rPr>
      </w:pPr>
    </w:p>
    <w:p w:rsidRPr="002A7A6C" w:rsidR="00C70EBB" w:rsidP="0AE2A748" w:rsidRDefault="1E685AC5" w14:paraId="432440CF" w14:textId="0F91B86C">
      <w:pPr>
        <w:spacing w:after="0"/>
        <w:textAlignment w:val="baseline"/>
        <w:rPr>
          <w:rFonts w:ascii="Segoe UI" w:hAnsi="Segoe UI" w:eastAsia="Times New Roman" w:cs="Segoe UI"/>
          <w:noProof/>
          <w:color w:val="auto"/>
          <w:sz w:val="18"/>
          <w:szCs w:val="18"/>
          <w:lang w:eastAsia="nl-NL"/>
        </w:rPr>
      </w:pPr>
      <w:r w:rsidRPr="7B69DDBC" w:rsidR="1E685AC5">
        <w:rPr>
          <w:rFonts w:ascii="Calibri" w:hAnsi="Calibri" w:eastAsia="Times New Roman" w:cs="Calibri"/>
          <w:color w:val="auto"/>
          <w:sz w:val="22"/>
          <w:szCs w:val="22"/>
          <w:lang w:eastAsia="nl-NL"/>
        </w:rPr>
        <w:t>Om</w:t>
      </w:r>
      <w:r w:rsidRPr="7B69DDBC" w:rsidR="36445565">
        <w:rPr>
          <w:rFonts w:ascii="Calibri" w:hAnsi="Calibri" w:eastAsia="Times New Roman" w:cs="Calibri"/>
          <w:noProof/>
          <w:color w:val="auto"/>
          <w:sz w:val="22"/>
          <w:szCs w:val="22"/>
          <w:lang w:eastAsia="nl-NL"/>
        </w:rPr>
        <w:t> </w:t>
      </w:r>
      <w:r w:rsidRPr="7B69DDBC" w:rsidR="1E685AC5">
        <w:rPr>
          <w:rFonts w:ascii="Calibri" w:hAnsi="Calibri" w:eastAsia="Times New Roman" w:cs="Calibri"/>
          <w:noProof/>
          <w:color w:val="auto"/>
          <w:sz w:val="22"/>
          <w:szCs w:val="22"/>
          <w:lang w:val="nl-NL" w:eastAsia="nl-NL"/>
        </w:rPr>
        <w:t>de</w:t>
      </w:r>
      <w:r w:rsidRPr="7B69DDBC" w:rsidR="36445565">
        <w:rPr>
          <w:rFonts w:ascii="Calibri" w:hAnsi="Calibri" w:eastAsia="Times New Roman" w:cs="Calibri"/>
          <w:noProof/>
          <w:color w:val="auto"/>
          <w:sz w:val="22"/>
          <w:szCs w:val="22"/>
          <w:lang w:val="nl-NL" w:eastAsia="nl-NL"/>
        </w:rPr>
        <w:t> </w:t>
      </w:r>
      <w:r w:rsidRPr="7B69DDBC" w:rsidR="1E685AC5">
        <w:rPr>
          <w:rFonts w:ascii="Calibri" w:hAnsi="Calibri" w:eastAsia="Times New Roman" w:cs="Calibri"/>
          <w:noProof/>
          <w:color w:val="auto"/>
          <w:sz w:val="22"/>
          <w:szCs w:val="22"/>
          <w:lang w:val="nl-NL" w:eastAsia="nl-NL"/>
        </w:rPr>
        <w:t>klacht</w:t>
      </w:r>
      <w:r w:rsidRPr="7B69DDBC" w:rsidR="1E685AC5">
        <w:rPr>
          <w:rFonts w:ascii="Calibri" w:hAnsi="Calibri" w:eastAsia="Times New Roman" w:cs="Calibri"/>
          <w:noProof/>
          <w:color w:val="auto"/>
          <w:sz w:val="22"/>
          <w:szCs w:val="22"/>
          <w:lang w:val="nl-NL" w:eastAsia="nl-NL"/>
        </w:rPr>
        <w:t xml:space="preserve"> te onderzoeken heb ik de stukken die</w:t>
      </w:r>
      <w:r w:rsidRPr="7B69DDBC" w:rsidR="36445565">
        <w:rPr>
          <w:rFonts w:ascii="Calibri" w:hAnsi="Calibri" w:eastAsia="Times New Roman" w:cs="Calibri"/>
          <w:noProof/>
          <w:color w:val="auto"/>
          <w:sz w:val="22"/>
          <w:szCs w:val="22"/>
          <w:lang w:val="nl-NL" w:eastAsia="nl-NL"/>
        </w:rPr>
        <w:t> </w:t>
      </w:r>
      <w:r w:rsidRPr="7B69DDBC" w:rsidR="1E685AC5">
        <w:rPr>
          <w:rFonts w:ascii="Calibri" w:hAnsi="Calibri" w:eastAsia="Times New Roman" w:cs="Calibri"/>
          <w:noProof/>
          <w:color w:val="auto"/>
          <w:sz w:val="22"/>
          <w:szCs w:val="22"/>
          <w:lang w:val="nl-NL" w:eastAsia="nl-NL"/>
        </w:rPr>
        <w:t>klager</w:t>
      </w:r>
      <w:r w:rsidRPr="7B69DDBC" w:rsidR="36445565">
        <w:rPr>
          <w:rFonts w:ascii="Calibri" w:hAnsi="Calibri" w:eastAsia="Times New Roman" w:cs="Calibri"/>
          <w:noProof/>
          <w:color w:val="auto"/>
          <w:sz w:val="22"/>
          <w:szCs w:val="22"/>
          <w:lang w:val="nl-NL" w:eastAsia="nl-NL"/>
        </w:rPr>
        <w:t> </w:t>
      </w:r>
      <w:r w:rsidRPr="7B69DDBC" w:rsidR="1E685AC5">
        <w:rPr>
          <w:rFonts w:ascii="Calibri" w:hAnsi="Calibri" w:eastAsia="Times New Roman" w:cs="Calibri"/>
          <w:noProof/>
          <w:color w:val="auto"/>
          <w:sz w:val="22"/>
          <w:szCs w:val="22"/>
          <w:lang w:val="nl-NL" w:eastAsia="nl-NL"/>
        </w:rPr>
        <w:t>aan</w:t>
      </w:r>
      <w:r w:rsidRPr="7B69DDBC" w:rsidR="36445565">
        <w:rPr>
          <w:rFonts w:ascii="Calibri" w:hAnsi="Calibri" w:eastAsia="Times New Roman" w:cs="Calibri"/>
          <w:noProof/>
          <w:color w:val="auto"/>
          <w:sz w:val="22"/>
          <w:szCs w:val="22"/>
          <w:lang w:val="nl-NL" w:eastAsia="nl-NL"/>
        </w:rPr>
        <w:t> </w:t>
      </w:r>
      <w:r w:rsidRPr="7B69DDBC" w:rsidR="1E685AC5">
        <w:rPr>
          <w:rFonts w:ascii="Calibri" w:hAnsi="Calibri" w:eastAsia="Times New Roman" w:cs="Calibri"/>
          <w:noProof/>
          <w:color w:val="auto"/>
          <w:sz w:val="22"/>
          <w:szCs w:val="22"/>
          <w:lang w:val="nl-NL" w:eastAsia="nl-NL"/>
        </w:rPr>
        <w:t>de</w:t>
      </w:r>
      <w:r w:rsidRPr="7B69DDBC" w:rsidR="36445565">
        <w:rPr>
          <w:rFonts w:ascii="Calibri" w:hAnsi="Calibri" w:eastAsia="Times New Roman" w:cs="Calibri"/>
          <w:noProof/>
          <w:color w:val="auto"/>
          <w:sz w:val="22"/>
          <w:szCs w:val="22"/>
          <w:lang w:val="nl-NL" w:eastAsia="nl-NL"/>
        </w:rPr>
        <w:t> </w:t>
      </w:r>
      <w:r w:rsidRPr="7B69DDBC" w:rsidR="1E685AC5">
        <w:rPr>
          <w:rFonts w:ascii="Calibri" w:hAnsi="Calibri" w:eastAsia="Times New Roman" w:cs="Calibri"/>
          <w:noProof/>
          <w:color w:val="auto"/>
          <w:sz w:val="22"/>
          <w:szCs w:val="22"/>
          <w:lang w:val="nl-NL" w:eastAsia="nl-NL"/>
        </w:rPr>
        <w:t>ombudsman</w:t>
      </w:r>
      <w:r w:rsidRPr="7B69DDBC" w:rsidR="1E685AC5">
        <w:rPr>
          <w:rFonts w:ascii="Calibri" w:hAnsi="Calibri" w:eastAsia="Times New Roman" w:cs="Calibri"/>
          <w:noProof/>
          <w:color w:val="auto"/>
          <w:sz w:val="22"/>
          <w:szCs w:val="22"/>
          <w:lang w:val="nl-NL" w:eastAsia="nl-NL"/>
        </w:rPr>
        <w:t xml:space="preserve"> heeft</w:t>
      </w:r>
      <w:r w:rsidRPr="7B69DDBC" w:rsidR="36445565">
        <w:rPr>
          <w:rFonts w:ascii="Calibri" w:hAnsi="Calibri" w:eastAsia="Times New Roman" w:cs="Calibri"/>
          <w:noProof/>
          <w:color w:val="auto"/>
          <w:sz w:val="22"/>
          <w:szCs w:val="22"/>
          <w:lang w:val="nl-NL" w:eastAsia="nl-NL"/>
        </w:rPr>
        <w:t> </w:t>
      </w:r>
      <w:r w:rsidRPr="7B69DDBC" w:rsidR="1E685AC5">
        <w:rPr>
          <w:rFonts w:ascii="Calibri" w:hAnsi="Calibri" w:eastAsia="Times New Roman" w:cs="Calibri"/>
          <w:noProof/>
          <w:color w:val="auto"/>
          <w:sz w:val="22"/>
          <w:szCs w:val="22"/>
          <w:lang w:val="nl-NL" w:eastAsia="nl-NL"/>
        </w:rPr>
        <w:t>verstrekt</w:t>
      </w:r>
      <w:r w:rsidRPr="7B69DDBC" w:rsidR="1E685AC5">
        <w:rPr>
          <w:rFonts w:ascii="Calibri" w:hAnsi="Calibri" w:eastAsia="Times New Roman" w:cs="Calibri"/>
          <w:color w:val="auto"/>
          <w:sz w:val="22"/>
          <w:szCs w:val="22"/>
          <w:lang w:eastAsia="nl-NL"/>
        </w:rPr>
        <w:t xml:space="preserve"> bestudeerd.</w:t>
      </w:r>
      <w:r w:rsidRPr="7B69DDBC" w:rsidR="181D8691">
        <w:rPr>
          <w:rFonts w:ascii="Calibri" w:hAnsi="Calibri" w:eastAsia="Times New Roman" w:cs="Calibri"/>
          <w:noProof/>
          <w:color w:val="auto"/>
          <w:sz w:val="22"/>
          <w:szCs w:val="22"/>
          <w:lang w:eastAsia="nl-NL"/>
        </w:rPr>
        <w:t> Ook heb ik met klager contact gehad om zaken toegelicht te krijgen.    </w:t>
      </w:r>
    </w:p>
    <w:p w:rsidRPr="002A7A6C" w:rsidR="00C70EBB" w:rsidP="25BE50D9" w:rsidRDefault="181D8691" w14:paraId="60D7293A" w14:textId="70663319">
      <w:pPr>
        <w:pStyle w:val="Standaard"/>
        <w:spacing w:after="0"/>
        <w:textAlignment w:val="baseline"/>
        <w:rPr>
          <w:rFonts w:ascii="Segoe UI" w:hAnsi="Segoe UI" w:eastAsia="Times New Roman" w:cs="Segoe UI"/>
          <w:noProof/>
          <w:color w:val="auto"/>
          <w:sz w:val="18"/>
          <w:szCs w:val="18"/>
          <w:lang w:eastAsia="nl-NL"/>
        </w:rPr>
      </w:pPr>
      <w:r w:rsidRPr="7B69DDBC" w:rsidR="187D7A25">
        <w:rPr>
          <w:rFonts w:ascii="Calibri" w:hAnsi="Calibri" w:eastAsia="Times New Roman" w:cs="Calibri"/>
          <w:noProof/>
          <w:color w:val="auto"/>
          <w:sz w:val="22"/>
          <w:szCs w:val="22"/>
          <w:lang w:eastAsia="nl-NL"/>
        </w:rPr>
        <w:t xml:space="preserve">Daarenboven heb ik </w:t>
      </w:r>
      <w:r w:rsidRPr="7B69DDBC" w:rsidR="55426E9F">
        <w:rPr>
          <w:rFonts w:ascii="Calibri" w:hAnsi="Calibri" w:eastAsia="Times New Roman" w:cs="Calibri"/>
          <w:noProof/>
          <w:color w:val="auto"/>
          <w:sz w:val="22"/>
          <w:szCs w:val="22"/>
          <w:lang w:eastAsia="nl-NL"/>
        </w:rPr>
        <w:t xml:space="preserve">contact gehad </w:t>
      </w:r>
      <w:r w:rsidRPr="7B69DDBC" w:rsidR="70763F7D">
        <w:rPr>
          <w:rFonts w:ascii="Calibri" w:hAnsi="Calibri" w:eastAsia="Times New Roman" w:cs="Calibri"/>
          <w:noProof/>
          <w:color w:val="auto"/>
          <w:sz w:val="22"/>
          <w:szCs w:val="22"/>
          <w:lang w:eastAsia="nl-NL"/>
        </w:rPr>
        <w:t>met de</w:t>
      </w:r>
      <w:r w:rsidRPr="7B69DDBC" w:rsidR="35A19DAA">
        <w:rPr>
          <w:rFonts w:ascii="Calibri" w:hAnsi="Calibri" w:eastAsia="Times New Roman" w:cs="Calibri"/>
          <w:noProof/>
          <w:color w:val="auto"/>
          <w:sz w:val="22"/>
          <w:szCs w:val="22"/>
          <w:lang w:eastAsia="nl-NL"/>
        </w:rPr>
        <w:t xml:space="preserve"> </w:t>
      </w:r>
      <w:r w:rsidRPr="7B69DDBC" w:rsidR="1BA81FF7">
        <w:rPr>
          <w:rFonts w:ascii="Calibri" w:hAnsi="Calibri" w:eastAsia="Times New Roman" w:cs="Calibri"/>
          <w:noProof/>
          <w:color w:val="auto"/>
          <w:sz w:val="22"/>
          <w:szCs w:val="22"/>
          <w:lang w:eastAsia="nl-NL"/>
        </w:rPr>
        <w:t>s</w:t>
      </w:r>
      <w:r w:rsidRPr="7B69DDBC" w:rsidR="35A19DAA">
        <w:rPr>
          <w:rFonts w:ascii="Calibri" w:hAnsi="Calibri" w:eastAsia="Times New Roman" w:cs="Calibri"/>
          <w:noProof/>
          <w:color w:val="auto"/>
          <w:sz w:val="22"/>
          <w:szCs w:val="22"/>
          <w:lang w:eastAsia="nl-NL"/>
        </w:rPr>
        <w:t xml:space="preserve">enior </w:t>
      </w:r>
      <w:r w:rsidRPr="7B69DDBC" w:rsidR="1BEBCB30">
        <w:rPr>
          <w:rFonts w:ascii="Calibri" w:hAnsi="Calibri" w:eastAsia="Times New Roman" w:cs="Calibri"/>
          <w:noProof/>
          <w:color w:val="auto"/>
          <w:sz w:val="22"/>
          <w:szCs w:val="22"/>
          <w:lang w:eastAsia="nl-NL"/>
        </w:rPr>
        <w:t>a</w:t>
      </w:r>
      <w:r w:rsidRPr="7B69DDBC" w:rsidR="35A19DAA">
        <w:rPr>
          <w:rFonts w:ascii="Calibri" w:hAnsi="Calibri" w:eastAsia="Times New Roman" w:cs="Calibri"/>
          <w:noProof/>
          <w:color w:val="auto"/>
          <w:sz w:val="22"/>
          <w:szCs w:val="22"/>
          <w:lang w:eastAsia="nl-NL"/>
        </w:rPr>
        <w:t>dviseur</w:t>
      </w:r>
      <w:r w:rsidRPr="7B69DDBC" w:rsidR="70763F7D">
        <w:rPr>
          <w:rFonts w:ascii="Calibri" w:hAnsi="Calibri" w:eastAsia="Times New Roman" w:cs="Calibri"/>
          <w:noProof/>
          <w:color w:val="auto"/>
          <w:sz w:val="22"/>
          <w:szCs w:val="22"/>
          <w:lang w:eastAsia="nl-NL"/>
        </w:rPr>
        <w:t xml:space="preserve"> </w:t>
      </w:r>
      <w:r w:rsidRPr="7B69DDBC" w:rsidR="70763F7D">
        <w:rPr>
          <w:rFonts w:ascii="Calibri" w:hAnsi="Calibri" w:eastAsia="Times New Roman" w:cs="Calibri"/>
          <w:noProof/>
          <w:color w:val="auto"/>
          <w:sz w:val="22"/>
          <w:szCs w:val="22"/>
          <w:lang w:eastAsia="nl-NL"/>
        </w:rPr>
        <w:t xml:space="preserve">van </w:t>
      </w:r>
      <w:r w:rsidRPr="7B69DDBC" w:rsidR="187D7A25">
        <w:rPr>
          <w:rFonts w:ascii="Calibri" w:hAnsi="Calibri" w:eastAsia="Times New Roman" w:cs="Calibri"/>
          <w:noProof/>
          <w:color w:val="auto"/>
          <w:sz w:val="22"/>
          <w:szCs w:val="22"/>
          <w:lang w:eastAsia="nl-NL"/>
        </w:rPr>
        <w:t>de afdeling Unit Advies en Expertise </w:t>
      </w:r>
      <w:r w:rsidRPr="7B69DDBC" w:rsidR="791609BA">
        <w:rPr>
          <w:rFonts w:ascii="Calibri" w:hAnsi="Calibri" w:eastAsia="Times New Roman" w:cs="Calibri"/>
          <w:noProof/>
          <w:color w:val="auto"/>
          <w:sz w:val="22"/>
          <w:szCs w:val="22"/>
          <w:lang w:eastAsia="nl-NL"/>
        </w:rPr>
        <w:t>en</w:t>
      </w:r>
      <w:r w:rsidRPr="7B69DDBC" w:rsidR="2F9F56D1">
        <w:rPr>
          <w:rFonts w:ascii="Calibri" w:hAnsi="Calibri" w:eastAsia="Times New Roman" w:cs="Calibri"/>
          <w:noProof/>
          <w:color w:val="auto"/>
          <w:sz w:val="22"/>
          <w:szCs w:val="22"/>
          <w:lang w:eastAsia="nl-NL"/>
        </w:rPr>
        <w:t xml:space="preserve"> de </w:t>
      </w:r>
      <w:r w:rsidRPr="7B69DDBC" w:rsidR="5A4D0528">
        <w:rPr>
          <w:rFonts w:ascii="Calibri" w:hAnsi="Calibri" w:eastAsia="Times New Roman" w:cs="Calibri"/>
          <w:noProof/>
          <w:color w:val="auto"/>
          <w:sz w:val="22"/>
          <w:szCs w:val="22"/>
          <w:lang w:eastAsia="nl-NL"/>
        </w:rPr>
        <w:t>u</w:t>
      </w:r>
      <w:r w:rsidRPr="7B69DDBC" w:rsidR="2F9F56D1">
        <w:rPr>
          <w:rFonts w:ascii="Calibri" w:hAnsi="Calibri" w:eastAsia="Times New Roman" w:cs="Calibri"/>
          <w:color w:val="auto"/>
          <w:sz w:val="22"/>
          <w:szCs w:val="22"/>
          <w:lang w:eastAsia="nl-NL"/>
        </w:rPr>
        <w:t>nitmanager KCC Frontoffice balies Publiekszaken</w:t>
      </w:r>
      <w:r w:rsidRPr="7B69DDBC" w:rsidR="791609BA">
        <w:rPr>
          <w:rFonts w:ascii="Calibri" w:hAnsi="Calibri" w:eastAsia="Times New Roman" w:cs="Calibri"/>
          <w:noProof/>
          <w:color w:val="auto"/>
          <w:sz w:val="22"/>
          <w:szCs w:val="22"/>
          <w:lang w:eastAsia="nl-NL"/>
        </w:rPr>
        <w:t xml:space="preserve"> </w:t>
      </w:r>
      <w:r w:rsidRPr="7B69DDBC" w:rsidR="187D7A25">
        <w:rPr>
          <w:rFonts w:ascii="Calibri" w:hAnsi="Calibri" w:eastAsia="Times New Roman" w:cs="Calibri"/>
          <w:noProof/>
          <w:color w:val="auto"/>
          <w:sz w:val="22"/>
          <w:szCs w:val="22"/>
          <w:lang w:eastAsia="nl-NL"/>
        </w:rPr>
        <w:t xml:space="preserve">van de </w:t>
      </w:r>
      <w:r w:rsidRPr="7B69DDBC" w:rsidR="20472C37">
        <w:rPr>
          <w:rFonts w:ascii="Calibri" w:hAnsi="Calibri" w:eastAsia="Times New Roman" w:cs="Calibri"/>
          <w:noProof/>
          <w:color w:val="auto"/>
          <w:sz w:val="22"/>
          <w:szCs w:val="22"/>
          <w:lang w:eastAsia="nl-NL"/>
        </w:rPr>
        <w:t>gemeente</w:t>
      </w:r>
      <w:r w:rsidRPr="7B69DDBC" w:rsidR="187D7A25">
        <w:rPr>
          <w:rFonts w:ascii="Calibri" w:hAnsi="Calibri" w:eastAsia="Times New Roman" w:cs="Calibri"/>
          <w:noProof/>
          <w:color w:val="auto"/>
          <w:sz w:val="22"/>
          <w:szCs w:val="22"/>
          <w:lang w:eastAsia="nl-NL"/>
        </w:rPr>
        <w:t>.   </w:t>
      </w:r>
    </w:p>
    <w:p w:rsidRPr="002A7A6C" w:rsidR="00C70EBB" w:rsidP="0AE2A748" w:rsidRDefault="181D8691" w14:paraId="395582B8" w14:textId="77777777">
      <w:pPr>
        <w:spacing w:after="0"/>
        <w:textAlignment w:val="baseline"/>
        <w:rPr>
          <w:rFonts w:ascii="Segoe UI" w:hAnsi="Segoe UI" w:eastAsia="Times New Roman" w:cs="Segoe UI"/>
          <w:noProof/>
          <w:color w:val="auto"/>
          <w:sz w:val="18"/>
          <w:szCs w:val="18"/>
          <w:lang w:eastAsia="nl-NL"/>
        </w:rPr>
      </w:pPr>
      <w:r w:rsidRPr="002A7A6C">
        <w:rPr>
          <w:rFonts w:ascii="Calibri" w:hAnsi="Calibri" w:eastAsia="Times New Roman" w:cs="Calibri"/>
          <w:noProof/>
          <w:color w:val="auto"/>
          <w:sz w:val="22"/>
          <w:szCs w:val="22"/>
          <w:lang w:eastAsia="nl-NL"/>
        </w:rPr>
        <w:t> </w:t>
      </w:r>
    </w:p>
    <w:p w:rsidRPr="002A7A6C" w:rsidR="003B2AFA" w:rsidP="0AE2A748" w:rsidRDefault="1E685AC5" w14:paraId="1ADFECDF" w14:textId="77777777">
      <w:pPr>
        <w:pStyle w:val="paragraph"/>
        <w:textAlignment w:val="baseline"/>
        <w:rPr>
          <w:rFonts w:asciiTheme="majorHAnsi" w:hAnsiTheme="majorHAnsi" w:cstheme="majorBidi"/>
          <w:noProof/>
          <w:sz w:val="22"/>
          <w:szCs w:val="22"/>
        </w:rPr>
      </w:pPr>
      <w:r w:rsidRPr="002A7A6C">
        <w:rPr>
          <w:rStyle w:val="normaltextrun1"/>
          <w:rFonts w:asciiTheme="majorHAnsi" w:hAnsiTheme="majorHAnsi" w:eastAsiaTheme="majorEastAsia" w:cstheme="majorBidi"/>
          <w:noProof/>
          <w:sz w:val="22"/>
          <w:szCs w:val="22"/>
        </w:rPr>
        <w:t>Uit het onderzoek zijn de volgende punten gebleken. </w:t>
      </w:r>
      <w:r w:rsidRPr="002A7A6C">
        <w:rPr>
          <w:rStyle w:val="eop"/>
          <w:rFonts w:asciiTheme="majorHAnsi" w:hAnsiTheme="majorHAnsi" w:cstheme="majorBidi"/>
          <w:noProof/>
          <w:sz w:val="22"/>
          <w:szCs w:val="22"/>
        </w:rPr>
        <w:t> </w:t>
      </w:r>
    </w:p>
    <w:p w:rsidRPr="002A7A6C" w:rsidR="003B2AFA" w:rsidP="0AE2A748" w:rsidRDefault="003B2AFA" w14:paraId="1B8ED9F7" w14:textId="77777777">
      <w:pPr>
        <w:pStyle w:val="paragraph"/>
        <w:rPr>
          <w:rStyle w:val="eop"/>
          <w:rFonts w:asciiTheme="majorHAnsi" w:hAnsiTheme="majorHAnsi" w:cstheme="majorBidi"/>
          <w:noProof/>
          <w:sz w:val="22"/>
          <w:szCs w:val="22"/>
        </w:rPr>
      </w:pPr>
    </w:p>
    <w:p w:rsidRPr="00377575" w:rsidR="00377575" w:rsidP="00377575" w:rsidRDefault="00377575" w14:paraId="067C89F5"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u w:val="single"/>
          <w:lang w:eastAsia="nl-NL"/>
        </w:rPr>
        <w:t>A) Wet- en regelgeving</w:t>
      </w:r>
      <w:r w:rsidRPr="00377575">
        <w:rPr>
          <w:rFonts w:ascii="Calibri" w:hAnsi="Calibri" w:eastAsia="Times New Roman" w:cs="Calibri"/>
          <w:color w:val="auto"/>
          <w:sz w:val="22"/>
          <w:szCs w:val="22"/>
          <w:lang w:eastAsia="nl-NL"/>
        </w:rPr>
        <w:t>  </w:t>
      </w:r>
    </w:p>
    <w:p w:rsidRPr="00377575" w:rsidR="00377575" w:rsidP="000B47DB" w:rsidRDefault="00377575" w14:paraId="72C52A62" w14:textId="77777777">
      <w:pPr>
        <w:numPr>
          <w:ilvl w:val="0"/>
          <w:numId w:val="5"/>
        </w:numPr>
        <w:spacing w:after="0"/>
        <w:ind w:left="360" w:firstLine="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Wet Basisregistratie personen: (Wet BRP)</w:t>
      </w:r>
      <w:r w:rsidRPr="00377575">
        <w:rPr>
          <w:rFonts w:ascii="Calibri" w:hAnsi="Calibri" w:eastAsia="Times New Roman" w:cs="Calibri"/>
          <w:color w:val="auto"/>
          <w:sz w:val="22"/>
          <w:szCs w:val="22"/>
          <w:lang w:eastAsia="nl-NL"/>
        </w:rPr>
        <w:t> </w:t>
      </w:r>
    </w:p>
    <w:p w:rsidRPr="00377575" w:rsidR="00377575" w:rsidP="00377575" w:rsidRDefault="00377575" w14:paraId="10F7DC27"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0FC58309" w14:textId="513D959A">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xml:space="preserve">Artikel 1.1. </w:t>
      </w:r>
      <w:proofErr w:type="gramStart"/>
      <w:r w:rsidRPr="00377575">
        <w:rPr>
          <w:rFonts w:ascii="Calibri" w:hAnsi="Calibri" w:eastAsia="Times New Roman" w:cs="Calibri"/>
          <w:color w:val="auto"/>
          <w:sz w:val="22"/>
          <w:szCs w:val="22"/>
          <w:lang w:eastAsia="nl-NL"/>
        </w:rPr>
        <w:t>sub</w:t>
      </w:r>
      <w:proofErr w:type="gramEnd"/>
      <w:r w:rsidRPr="00377575">
        <w:rPr>
          <w:rFonts w:ascii="Calibri" w:hAnsi="Calibri" w:eastAsia="Times New Roman" w:cs="Calibri"/>
          <w:color w:val="auto"/>
          <w:sz w:val="22"/>
          <w:szCs w:val="22"/>
          <w:lang w:eastAsia="nl-NL"/>
        </w:rPr>
        <w:t xml:space="preserve"> </w:t>
      </w:r>
      <w:r w:rsidRPr="5423D13F" w:rsidR="75C10EE9">
        <w:rPr>
          <w:rFonts w:ascii="Calibri" w:hAnsi="Calibri" w:eastAsia="Times New Roman" w:cs="Calibri"/>
          <w:color w:val="auto"/>
          <w:sz w:val="22"/>
          <w:szCs w:val="22"/>
          <w:lang w:eastAsia="nl-NL"/>
        </w:rPr>
        <w:t>o</w:t>
      </w:r>
      <w:r w:rsidRPr="00377575">
        <w:rPr>
          <w:rFonts w:ascii="Calibri" w:hAnsi="Calibri" w:eastAsia="Times New Roman" w:cs="Calibri"/>
          <w:color w:val="auto"/>
          <w:sz w:val="22"/>
          <w:szCs w:val="22"/>
          <w:lang w:eastAsia="nl-NL"/>
        </w:rPr>
        <w:t xml:space="preserve"> Wet BRP </w:t>
      </w:r>
    </w:p>
    <w:p w:rsidRPr="00377575" w:rsidR="00377575" w:rsidP="00377575" w:rsidRDefault="00377575" w14:paraId="2740B2F5"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Het woonadres:</w:t>
      </w:r>
      <w:r w:rsidRPr="00377575">
        <w:rPr>
          <w:rFonts w:ascii="Calibri" w:hAnsi="Calibri" w:eastAsia="Times New Roman" w:cs="Calibri"/>
          <w:color w:val="auto"/>
          <w:sz w:val="22"/>
          <w:szCs w:val="22"/>
          <w:lang w:eastAsia="nl-NL"/>
        </w:rPr>
        <w:t>  </w:t>
      </w:r>
    </w:p>
    <w:p w:rsidRPr="00377575" w:rsidR="00377575" w:rsidP="00377575" w:rsidRDefault="00377575" w14:paraId="781E2DCD"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xml:space="preserve">1° het adres waar betrokkene woont, waaronder begrepen het adres van een woning die zich in een voertuig of vaartuig bevindt, </w:t>
      </w:r>
      <w:proofErr w:type="gramStart"/>
      <w:r w:rsidRPr="00377575">
        <w:rPr>
          <w:rFonts w:ascii="Calibri" w:hAnsi="Calibri" w:eastAsia="Times New Roman" w:cs="Calibri"/>
          <w:color w:val="auto"/>
          <w:sz w:val="22"/>
          <w:szCs w:val="22"/>
          <w:lang w:eastAsia="nl-NL"/>
        </w:rPr>
        <w:t>indien</w:t>
      </w:r>
      <w:proofErr w:type="gramEnd"/>
      <w:r w:rsidRPr="00377575">
        <w:rPr>
          <w:rFonts w:ascii="Calibri" w:hAnsi="Calibri" w:eastAsia="Times New Roman" w:cs="Calibri"/>
          <w:color w:val="auto"/>
          <w:sz w:val="22"/>
          <w:szCs w:val="22"/>
          <w:lang w:eastAsia="nl-NL"/>
        </w:rPr>
        <w:t xml:space="preserve"> het voertuig of vaartuig een vaste stand- of ligplaats heeft, of, indien betrokkene op meer dan één adres woont, het adres waar hij naar redelijke verwachting gedurende een half jaar de meeste malen zal overnachten; </w:t>
      </w:r>
    </w:p>
    <w:p w:rsidRPr="00377575" w:rsidR="00377575" w:rsidP="00377575" w:rsidRDefault="00377575" w14:paraId="38D018A5"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2° het adres waar, bij het ontbreken van een adres als bedoeld onder 1, betrokkene naar redelijke verwachting gedurende drie maanden ten minste twee derde van de tijd zal overnachten; </w:t>
      </w:r>
    </w:p>
    <w:p w:rsidRPr="00377575" w:rsidR="00377575" w:rsidP="00377575" w:rsidRDefault="00377575" w14:paraId="224E3F7F"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2EE69E8A"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Artikel 2.39 Wet BRP </w:t>
      </w:r>
    </w:p>
    <w:p w:rsidRPr="00377575" w:rsidR="00377575" w:rsidP="00377575" w:rsidRDefault="00377575" w14:paraId="605CDED6"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1 De ingezetene die zijn adres wijzigt doet hiervan schriftelijk aangifte bij het college van burgemeester en wethouders van de gemeente waar hij zijn nieuwe adres heeft. </w:t>
      </w:r>
    </w:p>
    <w:p w:rsidRPr="00377575" w:rsidR="00377575" w:rsidP="00377575" w:rsidRDefault="00377575" w14:paraId="65DD9540"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2 Hij doet niet eerder aangifte dan vier weken vóór de beoogde datum van adreswijziging en niet later dan de vijfde dag na de adreswijziging. Hij doet in de aangifte mededeling van de datum van adreswijziging en van de gegevens over het nieuwe en het vorige adres. </w:t>
      </w:r>
    </w:p>
    <w:p w:rsidRPr="00377575" w:rsidR="00377575" w:rsidP="00377575" w:rsidRDefault="00377575" w14:paraId="00B3AC78"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xml:space="preserve">3 </w:t>
      </w:r>
      <w:proofErr w:type="gramStart"/>
      <w:r w:rsidRPr="00377575">
        <w:rPr>
          <w:rFonts w:ascii="Calibri" w:hAnsi="Calibri" w:eastAsia="Times New Roman" w:cs="Calibri"/>
          <w:color w:val="auto"/>
          <w:sz w:val="22"/>
          <w:szCs w:val="22"/>
          <w:lang w:eastAsia="nl-NL"/>
        </w:rPr>
        <w:t>Indien</w:t>
      </w:r>
      <w:proofErr w:type="gramEnd"/>
      <w:r w:rsidRPr="00377575">
        <w:rPr>
          <w:rFonts w:ascii="Calibri" w:hAnsi="Calibri" w:eastAsia="Times New Roman" w:cs="Calibri"/>
          <w:color w:val="auto"/>
          <w:sz w:val="22"/>
          <w:szCs w:val="22"/>
          <w:lang w:eastAsia="nl-NL"/>
        </w:rPr>
        <w:t xml:space="preserve"> een ingezetene geen woonadres heeft, kiest hij een briefadres. Het eerste en tweede lid zijn van overeenkomstige toepassing. </w:t>
      </w:r>
    </w:p>
    <w:p w:rsidRPr="00377575" w:rsidR="00377575" w:rsidP="00377575" w:rsidRDefault="00377575" w14:paraId="07EC2082" w14:textId="77777777">
      <w:pPr>
        <w:spacing w:after="0"/>
        <w:textAlignment w:val="baseline"/>
        <w:rPr>
          <w:rFonts w:ascii="Calibri" w:hAnsi="Calibri" w:eastAsia="Times New Roman" w:cs="Calibri"/>
          <w:i/>
          <w:iCs/>
          <w:color w:val="2E74B5"/>
          <w:sz w:val="22"/>
          <w:szCs w:val="22"/>
          <w:lang w:eastAsia="nl-NL"/>
        </w:rPr>
      </w:pPr>
      <w:r w:rsidRPr="00377575">
        <w:rPr>
          <w:rFonts w:ascii="Calibri" w:hAnsi="Calibri" w:eastAsia="Times New Roman" w:cs="Calibri"/>
          <w:i/>
          <w:iCs/>
          <w:color w:val="auto"/>
          <w:sz w:val="22"/>
          <w:szCs w:val="22"/>
          <w:lang w:eastAsia="nl-NL"/>
        </w:rPr>
        <w:t> </w:t>
      </w:r>
    </w:p>
    <w:p w:rsidRPr="00377575" w:rsidR="00377575" w:rsidP="00377575" w:rsidRDefault="00377575" w14:paraId="08A7D573"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Uit de Memorie van Toelichting behorend bij artikel 2.39 Wet BRP volgt: </w:t>
      </w:r>
    </w:p>
    <w:p w:rsidRPr="00377575" w:rsidR="00377575" w:rsidP="00377575" w:rsidRDefault="00377575" w14:paraId="29B460ED" w14:textId="22DCE03C">
      <w:pPr>
        <w:spacing w:after="0"/>
        <w:textAlignment w:val="baseline"/>
        <w:rPr>
          <w:rFonts w:ascii="Calibri" w:hAnsi="Calibri" w:eastAsia="Times New Roman" w:cs="Calibri"/>
          <w:color w:val="auto"/>
          <w:sz w:val="22"/>
          <w:szCs w:val="22"/>
          <w:lang w:eastAsia="nl-NL"/>
        </w:rPr>
      </w:pPr>
      <w:r w:rsidRPr="19444962">
        <w:rPr>
          <w:rFonts w:ascii="Calibri" w:hAnsi="Calibri" w:eastAsia="Times New Roman" w:cs="Calibri"/>
          <w:i/>
          <w:iCs/>
          <w:color w:val="auto"/>
          <w:sz w:val="22"/>
          <w:szCs w:val="22"/>
          <w:lang w:eastAsia="nl-NL"/>
        </w:rPr>
        <w:t xml:space="preserve">“In het eerste lid is de aangifteplicht met betrekking tot adreswijziging (zowel van woon- als briefadres) vastgelegd. Het wetsvoorstel kent een ruimere mogelijkheid voor de burger om aangifte te doen van een adreswijziging. De huidige Wet GBA hanteert hiervoor een termijn van vijf dagen na de verhuizing. Nu wordt voorgesteld om de burger hiervoor vanaf vier weken vóór de verhuizing tot vijf dagen na de verhuizing de gelegenheid te geven (tweede lid). Zie hierover ook de toelichting bij artikel 2.20 en paragraaf 4.5 van het algemeen deel van deze memorie. Het tweede lid bepaalt </w:t>
      </w:r>
      <w:proofErr w:type="gramStart"/>
      <w:r w:rsidRPr="19444962">
        <w:rPr>
          <w:rFonts w:ascii="Calibri" w:hAnsi="Calibri" w:eastAsia="Times New Roman" w:cs="Calibri"/>
          <w:i/>
          <w:iCs/>
          <w:color w:val="auto"/>
          <w:sz w:val="22"/>
          <w:szCs w:val="22"/>
          <w:lang w:eastAsia="nl-NL"/>
        </w:rPr>
        <w:t>tevens</w:t>
      </w:r>
      <w:proofErr w:type="gramEnd"/>
      <w:r w:rsidRPr="19444962">
        <w:rPr>
          <w:rFonts w:ascii="Calibri" w:hAnsi="Calibri" w:eastAsia="Times New Roman" w:cs="Calibri"/>
          <w:i/>
          <w:iCs/>
          <w:color w:val="auto"/>
          <w:sz w:val="22"/>
          <w:szCs w:val="22"/>
          <w:lang w:eastAsia="nl-NL"/>
        </w:rPr>
        <w:t xml:space="preserve"> van welke gegevens bij die aangifte mededeling moet worden gedaan (gegevens over het nieuwe en het vorige adres). Opgemerkt wordt dat een adreswijziging geen nieuwe inschrijving is. Bij verhuizing naar een andere gemeente blijft de betrokkene ingeschreven, maar verandert slechts het adres en daarmee ook de gemeente die verantwoordelijk is voor de </w:t>
      </w:r>
      <w:proofErr w:type="spellStart"/>
      <w:r w:rsidRPr="19444962">
        <w:rPr>
          <w:rFonts w:ascii="Calibri" w:hAnsi="Calibri" w:eastAsia="Times New Roman" w:cs="Calibri"/>
          <w:i/>
          <w:iCs/>
          <w:color w:val="auto"/>
          <w:sz w:val="22"/>
          <w:szCs w:val="22"/>
          <w:lang w:eastAsia="nl-NL"/>
        </w:rPr>
        <w:t>bijhouding</w:t>
      </w:r>
      <w:proofErr w:type="spellEnd"/>
      <w:r w:rsidRPr="19444962">
        <w:rPr>
          <w:rFonts w:ascii="Calibri" w:hAnsi="Calibri" w:eastAsia="Times New Roman" w:cs="Calibri"/>
          <w:i/>
          <w:iCs/>
          <w:color w:val="auto"/>
          <w:sz w:val="22"/>
          <w:szCs w:val="22"/>
          <w:lang w:eastAsia="nl-NL"/>
        </w:rPr>
        <w:t>”.</w:t>
      </w:r>
      <w:r w:rsidRPr="19444962">
        <w:rPr>
          <w:rFonts w:ascii="Calibri" w:hAnsi="Calibri" w:eastAsia="Times New Roman" w:cs="Calibri"/>
          <w:color w:val="auto"/>
          <w:sz w:val="22"/>
          <w:szCs w:val="22"/>
          <w:lang w:eastAsia="nl-NL"/>
        </w:rPr>
        <w:t> </w:t>
      </w:r>
    </w:p>
    <w:p w:rsidRPr="00377575" w:rsidR="00377575" w:rsidP="00377575" w:rsidRDefault="00377575" w14:paraId="07F73284"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0B47DB" w:rsidRDefault="00377575" w14:paraId="31599595" w14:textId="77777777">
      <w:pPr>
        <w:numPr>
          <w:ilvl w:val="0"/>
          <w:numId w:val="6"/>
        </w:numPr>
        <w:spacing w:after="0"/>
        <w:ind w:left="360" w:firstLine="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Beleidskader gemeente Den Haag</w:t>
      </w:r>
      <w:r w:rsidRPr="00377575">
        <w:rPr>
          <w:rFonts w:ascii="Calibri" w:hAnsi="Calibri" w:eastAsia="Times New Roman" w:cs="Calibri"/>
          <w:color w:val="auto"/>
          <w:sz w:val="22"/>
          <w:szCs w:val="22"/>
          <w:lang w:eastAsia="nl-NL"/>
        </w:rPr>
        <w:t> </w:t>
      </w:r>
    </w:p>
    <w:p w:rsidRPr="00377575" w:rsidR="00377575" w:rsidP="00377575" w:rsidRDefault="00377575" w14:paraId="54CC49FC"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3C3F2A5E"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Uit het beleid van de gemeente volgt dat als een burger in Den Haag een verhuizing doorgeeft een ‘bewijs van bewoning’ moet worden aangeleverd. Daardoor weet de gemeente dat de burger zich op het juiste adres registreert.  Welk bewijs de burger nodig heeft hangt af van de woonsituatie: </w:t>
      </w:r>
    </w:p>
    <w:p w:rsidRPr="00377575" w:rsidR="00377575" w:rsidP="00377575" w:rsidRDefault="00377575" w14:paraId="5E4923D3"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36F04107"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a) Bij koop zijn als brondocumenten benodigd: </w:t>
      </w:r>
      <w:r w:rsidRPr="00377575">
        <w:rPr>
          <w:rFonts w:ascii="Calibri" w:hAnsi="Calibri" w:eastAsia="Times New Roman" w:cs="Calibri"/>
          <w:color w:val="auto"/>
          <w:sz w:val="22"/>
          <w:szCs w:val="22"/>
          <w:lang w:eastAsia="nl-NL"/>
        </w:rPr>
        <w:t> </w:t>
      </w:r>
    </w:p>
    <w:p w:rsidRPr="00377575" w:rsidR="00377575" w:rsidP="00377575" w:rsidRDefault="00377575" w14:paraId="39FB682F"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de koopovereenkomst met in ieder geval de pagina's waarop uw naam, adres en handtekening staan, of </w:t>
      </w:r>
    </w:p>
    <w:p w:rsidRPr="00377575" w:rsidR="00377575" w:rsidP="00377575" w:rsidRDefault="00377575" w14:paraId="7CD8A737"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de voorlopige koopovereenkomst met een sleutelverklaring waarin staat dat de koper al eerder gebruik van de woning mag maken, of </w:t>
      </w:r>
    </w:p>
    <w:p w:rsidRPr="00377575" w:rsidR="00377575" w:rsidP="00377575" w:rsidRDefault="00377575" w14:paraId="1E93E883"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de akte van levering, of de hypotheekakte </w:t>
      </w:r>
    </w:p>
    <w:p w:rsidRPr="00377575" w:rsidR="00377575" w:rsidP="00377575" w:rsidRDefault="00377575" w14:paraId="2B4BA310"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0FBB5C81"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b) Bij huur van een woningcorporatie, kamerverhuurbedrijf, makelaarskantoor of beheermaatschappij dient als brondocument te worden overlegd:  </w:t>
      </w:r>
      <w:r w:rsidRPr="00377575">
        <w:rPr>
          <w:rFonts w:ascii="Calibri" w:hAnsi="Calibri" w:eastAsia="Times New Roman" w:cs="Calibri"/>
          <w:color w:val="auto"/>
          <w:sz w:val="22"/>
          <w:szCs w:val="22"/>
          <w:lang w:eastAsia="nl-NL"/>
        </w:rPr>
        <w:t> </w:t>
      </w:r>
    </w:p>
    <w:p w:rsidRPr="00377575" w:rsidR="00377575" w:rsidP="00377575" w:rsidRDefault="00377575" w14:paraId="21D8837A"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de getekende huurovereenkomst, of </w:t>
      </w:r>
    </w:p>
    <w:p w:rsidRPr="00377575" w:rsidR="00377575" w:rsidP="00377575" w:rsidRDefault="00377575" w14:paraId="0A38A528" w14:textId="2C0B9F36">
      <w:pPr>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lang w:eastAsia="nl-NL"/>
        </w:rPr>
        <w:t>- een huisvestingsvergunning</w:t>
      </w:r>
    </w:p>
    <w:p w:rsidRPr="00377575" w:rsidR="00377575" w:rsidP="00377575" w:rsidRDefault="00377575" w14:paraId="3A24AE19"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2C37C242"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c) Bij huur van een particulier:</w:t>
      </w:r>
      <w:r w:rsidRPr="00377575">
        <w:rPr>
          <w:rFonts w:ascii="Calibri" w:hAnsi="Calibri" w:eastAsia="Times New Roman" w:cs="Calibri"/>
          <w:color w:val="auto"/>
          <w:sz w:val="22"/>
          <w:szCs w:val="22"/>
          <w:lang w:eastAsia="nl-NL"/>
        </w:rPr>
        <w:t> </w:t>
      </w:r>
    </w:p>
    <w:p w:rsidRPr="00377575" w:rsidR="00377575" w:rsidP="00377575" w:rsidRDefault="00377575" w14:paraId="72243B42"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de getekende huurovereenkomst, of </w:t>
      </w:r>
    </w:p>
    <w:p w:rsidRPr="00377575" w:rsidR="00377575" w:rsidP="00377575" w:rsidRDefault="00377575" w14:paraId="730258A5"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een huisvestingsvergunning, en (een kopie van) het legitimatiebewijs van de hoofdbewoner of eigenaar; </w:t>
      </w:r>
    </w:p>
    <w:p w:rsidRPr="00377575" w:rsidR="00377575" w:rsidP="00377575" w:rsidRDefault="00377575" w14:paraId="3C0FB3F1" w14:textId="191CD02E">
      <w:pPr>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lang w:eastAsia="nl-NL"/>
        </w:rPr>
        <w:t>- Er kunnen aanvullende bewijsstukken (zoals een kopie van het eigendomsbewijs van de verhuurder) worden gevraagd</w:t>
      </w:r>
    </w:p>
    <w:p w:rsidRPr="00377575" w:rsidR="00377575" w:rsidP="00377575" w:rsidRDefault="00377575" w14:paraId="41770416"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0DE48A2D"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i/>
          <w:iCs/>
          <w:color w:val="auto"/>
          <w:sz w:val="22"/>
          <w:szCs w:val="22"/>
          <w:lang w:eastAsia="nl-NL"/>
        </w:rPr>
        <w:t>d) Bij onderhuur of inwoning en bij samenwonen:</w:t>
      </w:r>
      <w:r w:rsidRPr="00377575">
        <w:rPr>
          <w:rFonts w:ascii="Calibri" w:hAnsi="Calibri" w:eastAsia="Times New Roman" w:cs="Calibri"/>
          <w:color w:val="auto"/>
          <w:sz w:val="22"/>
          <w:szCs w:val="22"/>
          <w:lang w:eastAsia="nl-NL"/>
        </w:rPr>
        <w:t> </w:t>
      </w:r>
    </w:p>
    <w:p w:rsidRPr="00377575" w:rsidR="00377575" w:rsidP="00377575" w:rsidRDefault="00377575" w14:paraId="13958D15"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een getekende schriftelijke verklaring van de hoofdbewoner of eigenaar, en </w:t>
      </w:r>
    </w:p>
    <w:p w:rsidRPr="00377575" w:rsidR="00377575" w:rsidP="00377575" w:rsidRDefault="00377575" w14:paraId="6B5222F6"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w:t>
      </w:r>
      <w:proofErr w:type="gramStart"/>
      <w:r w:rsidRPr="00377575">
        <w:rPr>
          <w:rFonts w:ascii="Calibri" w:hAnsi="Calibri" w:eastAsia="Times New Roman" w:cs="Calibri"/>
          <w:color w:val="auto"/>
          <w:sz w:val="22"/>
          <w:szCs w:val="22"/>
          <w:lang w:eastAsia="nl-NL"/>
        </w:rPr>
        <w:t>een</w:t>
      </w:r>
      <w:proofErr w:type="gramEnd"/>
      <w:r w:rsidRPr="00377575">
        <w:rPr>
          <w:rFonts w:ascii="Calibri" w:hAnsi="Calibri" w:eastAsia="Times New Roman" w:cs="Calibri"/>
          <w:color w:val="auto"/>
          <w:sz w:val="22"/>
          <w:szCs w:val="22"/>
          <w:lang w:eastAsia="nl-NL"/>
        </w:rPr>
        <w:t xml:space="preserve"> kopie van) het legitimatiebewijs van de hoofdbewoner of eigenaar, en </w:t>
      </w:r>
    </w:p>
    <w:p w:rsidRPr="00377575" w:rsidR="00377575" w:rsidP="00377575" w:rsidRDefault="00377575" w14:paraId="49142A62" w14:textId="77777777">
      <w:pPr>
        <w:spacing w:after="0"/>
        <w:textAlignment w:val="baseline"/>
        <w:rPr>
          <w:rFonts w:ascii="Calibri" w:hAnsi="Calibri" w:eastAsia="Times New Roman" w:cs="Calibri"/>
          <w:color w:val="auto"/>
          <w:sz w:val="22"/>
          <w:szCs w:val="22"/>
          <w:lang w:eastAsia="nl-NL"/>
        </w:rPr>
      </w:pPr>
      <w:proofErr w:type="gramStart"/>
      <w:r w:rsidRPr="00377575">
        <w:rPr>
          <w:rFonts w:ascii="Calibri" w:hAnsi="Calibri" w:eastAsia="Times New Roman" w:cs="Calibri"/>
          <w:color w:val="auto"/>
          <w:sz w:val="22"/>
          <w:szCs w:val="22"/>
          <w:lang w:eastAsia="nl-NL"/>
        </w:rPr>
        <w:t>het</w:t>
      </w:r>
      <w:proofErr w:type="gramEnd"/>
      <w:r w:rsidRPr="00377575">
        <w:rPr>
          <w:rFonts w:ascii="Calibri" w:hAnsi="Calibri" w:eastAsia="Times New Roman" w:cs="Calibri"/>
          <w:color w:val="auto"/>
          <w:sz w:val="22"/>
          <w:szCs w:val="22"/>
          <w:lang w:eastAsia="nl-NL"/>
        </w:rPr>
        <w:t xml:space="preserve"> huurcontract of eigendomsbewijs van de woning </w:t>
      </w:r>
    </w:p>
    <w:p w:rsidRPr="00377575" w:rsidR="00377575" w:rsidP="00377575" w:rsidRDefault="00377575" w14:paraId="25AAC48D"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23430B9F"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5E21A7A7"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u w:val="single"/>
          <w:lang w:eastAsia="nl-NL"/>
        </w:rPr>
        <w:t>B) Woonsituatie</w:t>
      </w:r>
      <w:r w:rsidRPr="00377575">
        <w:rPr>
          <w:rFonts w:ascii="Calibri" w:hAnsi="Calibri" w:eastAsia="Times New Roman" w:cs="Calibri"/>
          <w:color w:val="auto"/>
          <w:sz w:val="22"/>
          <w:szCs w:val="22"/>
          <w:lang w:eastAsia="nl-NL"/>
        </w:rPr>
        <w:t> </w:t>
      </w:r>
    </w:p>
    <w:p w:rsidRPr="00377575" w:rsidR="00377575" w:rsidP="00377575" w:rsidRDefault="00377575" w14:paraId="4C29AA27" w14:textId="3B69EBF6">
      <w:pPr>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lang w:eastAsia="nl-NL"/>
        </w:rPr>
        <w:t xml:space="preserve">De ombudsman heeft van klager vernomen dat zij niet bekend is met de </w:t>
      </w:r>
      <w:r w:rsidRPr="25BE50D9" w:rsidR="568AA5B7">
        <w:rPr>
          <w:rFonts w:ascii="Calibri" w:hAnsi="Calibri" w:eastAsia="Times New Roman" w:cs="Calibri"/>
          <w:color w:val="auto"/>
          <w:sz w:val="22"/>
          <w:szCs w:val="22"/>
          <w:lang w:eastAsia="nl-NL"/>
        </w:rPr>
        <w:t>verhuurder</w:t>
      </w:r>
      <w:r w:rsidRPr="25BE50D9" w:rsidR="21C13D0B">
        <w:rPr>
          <w:rFonts w:ascii="Calibri" w:hAnsi="Calibri" w:eastAsia="Times New Roman" w:cs="Calibri"/>
          <w:color w:val="auto"/>
          <w:sz w:val="22"/>
          <w:szCs w:val="22"/>
          <w:lang w:eastAsia="nl-NL"/>
        </w:rPr>
        <w:t xml:space="preserve"> en </w:t>
      </w:r>
      <w:r w:rsidRPr="25BE50D9" w:rsidR="568AA5B7">
        <w:rPr>
          <w:rFonts w:ascii="Calibri" w:hAnsi="Calibri" w:eastAsia="Times New Roman" w:cs="Calibri"/>
          <w:color w:val="auto"/>
          <w:sz w:val="22"/>
          <w:szCs w:val="22"/>
          <w:lang w:eastAsia="nl-NL"/>
        </w:rPr>
        <w:t>huurder</w:t>
      </w:r>
      <w:r w:rsidRPr="25BE50D9" w:rsidR="2A12AB51">
        <w:rPr>
          <w:rFonts w:ascii="Calibri" w:hAnsi="Calibri" w:eastAsia="Times New Roman" w:cs="Calibri"/>
          <w:color w:val="auto"/>
          <w:sz w:val="22"/>
          <w:szCs w:val="22"/>
          <w:lang w:eastAsia="nl-NL"/>
        </w:rPr>
        <w:t xml:space="preserve"> </w:t>
      </w:r>
      <w:r w:rsidRPr="25BE50D9" w:rsidR="568AA5B7">
        <w:rPr>
          <w:rFonts w:ascii="Calibri" w:hAnsi="Calibri" w:eastAsia="Times New Roman" w:cs="Calibri"/>
          <w:color w:val="auto"/>
          <w:sz w:val="22"/>
          <w:szCs w:val="22"/>
          <w:lang w:eastAsia="nl-NL"/>
        </w:rPr>
        <w:t>als weergegeven in de huurovereenkomst, - welke door </w:t>
      </w:r>
      <w:r w:rsidRPr="25BE50D9" w:rsidR="1CCC83AF">
        <w:rPr>
          <w:rFonts w:ascii="Calibri" w:hAnsi="Calibri" w:eastAsia="Times New Roman" w:cs="Calibri"/>
          <w:color w:val="auto"/>
          <w:sz w:val="22"/>
          <w:szCs w:val="22"/>
          <w:lang w:eastAsia="nl-NL"/>
        </w:rPr>
        <w:t>huurder</w:t>
      </w:r>
      <w:r w:rsidRPr="25BE50D9" w:rsidR="568AA5B7">
        <w:rPr>
          <w:rFonts w:ascii="Calibri" w:hAnsi="Calibri" w:eastAsia="Times New Roman" w:cs="Calibri"/>
          <w:color w:val="auto"/>
          <w:sz w:val="22"/>
          <w:szCs w:val="22"/>
          <w:lang w:eastAsia="nl-NL"/>
        </w:rPr>
        <w:t> is aangeleverd bij de gemeente-, ten behoeve van de inschrijving in de Basisregistratie personen. Klager geeft aan dat de gemeente het beleid met betrekking tot “huur van een particulier” heeft toegepast. Volgens klager is echter sprake van onderhuur. Het zou aldus ontbreken aan een toestemmingsverklaring van de eigenaar.  </w:t>
      </w:r>
    </w:p>
    <w:p w:rsidRPr="00377575" w:rsidR="00377575" w:rsidP="00377575" w:rsidRDefault="00377575" w14:paraId="75717700" w14:textId="7D56D867">
      <w:pPr>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lang w:eastAsia="nl-NL"/>
        </w:rPr>
        <w:t xml:space="preserve">De gemeente meent dat sprake is van huur. Er is één verhuurder </w:t>
      </w:r>
      <w:r w:rsidRPr="25BE50D9" w:rsidR="568AA5B7">
        <w:rPr>
          <w:rFonts w:ascii="Calibri" w:hAnsi="Calibri" w:eastAsia="Times New Roman" w:cs="Calibri"/>
          <w:color w:val="auto"/>
          <w:sz w:val="22"/>
          <w:szCs w:val="22"/>
          <w:lang w:eastAsia="nl-NL"/>
        </w:rPr>
        <w:t>en één huurder</w:t>
      </w:r>
      <w:r w:rsidRPr="25BE50D9" w:rsidR="568AA5B7">
        <w:rPr>
          <w:rFonts w:ascii="Calibri" w:hAnsi="Calibri" w:eastAsia="Times New Roman" w:cs="Calibri"/>
          <w:color w:val="auto"/>
          <w:sz w:val="22"/>
          <w:szCs w:val="22"/>
          <w:lang w:eastAsia="nl-NL"/>
        </w:rPr>
        <w:t>. Laatstgenoemde heeft zich gemeld bij de gemeente voor inschrijving in de BRP. In onderhavige kwestie is een getekende huurovereenkomst aangeleverd. Een ander brondocument is niet benodigd. Dat de verhuurder niet de eigenaar blijkt te zijn, is een andere kwestie. </w:t>
      </w:r>
    </w:p>
    <w:p w:rsidRPr="00377575" w:rsidR="00377575" w:rsidP="00377575" w:rsidRDefault="00377575" w14:paraId="1CEF3D3A"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210CA839"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u w:val="single"/>
          <w:lang w:eastAsia="nl-NL"/>
        </w:rPr>
        <w:t>C) Bewijsdocument </w:t>
      </w:r>
      <w:r w:rsidRPr="00377575">
        <w:rPr>
          <w:rFonts w:ascii="Calibri" w:hAnsi="Calibri" w:eastAsia="Times New Roman" w:cs="Calibri"/>
          <w:color w:val="auto"/>
          <w:sz w:val="22"/>
          <w:szCs w:val="22"/>
          <w:lang w:eastAsia="nl-NL"/>
        </w:rPr>
        <w:t> </w:t>
      </w:r>
    </w:p>
    <w:p w:rsidRPr="00377575" w:rsidR="00377575" w:rsidP="00377575" w:rsidRDefault="00377575" w14:paraId="7D9E577D" w14:textId="4A7163EB">
      <w:pPr>
        <w:spacing w:after="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 xml:space="preserve">De ombudsman heeft een kopie van de huurovereenkomst ontvangen en de </w:t>
      </w:r>
      <w:r w:rsidRPr="7B69DDBC" w:rsidR="4686662F">
        <w:rPr>
          <w:rFonts w:ascii="Calibri" w:hAnsi="Calibri" w:eastAsia="Times New Roman" w:cs="Calibri"/>
          <w:color w:val="auto"/>
          <w:sz w:val="22"/>
          <w:szCs w:val="22"/>
          <w:lang w:eastAsia="nl-NL"/>
        </w:rPr>
        <w:t>s</w:t>
      </w:r>
      <w:r w:rsidRPr="7B69DDBC" w:rsidR="32EB680D">
        <w:rPr>
          <w:rFonts w:ascii="Calibri" w:hAnsi="Calibri" w:eastAsia="Times New Roman" w:cs="Calibri"/>
          <w:color w:val="auto"/>
          <w:sz w:val="22"/>
          <w:szCs w:val="22"/>
          <w:lang w:eastAsia="nl-NL"/>
        </w:rPr>
        <w:t xml:space="preserve">enior </w:t>
      </w:r>
      <w:r w:rsidRPr="7B69DDBC" w:rsidR="1B4D218A">
        <w:rPr>
          <w:rFonts w:ascii="Calibri" w:hAnsi="Calibri" w:eastAsia="Times New Roman" w:cs="Calibri"/>
          <w:color w:val="auto"/>
          <w:sz w:val="22"/>
          <w:szCs w:val="22"/>
          <w:lang w:eastAsia="nl-NL"/>
        </w:rPr>
        <w:t>a</w:t>
      </w:r>
      <w:r w:rsidRPr="7B69DDBC" w:rsidR="32EB680D">
        <w:rPr>
          <w:rFonts w:ascii="Calibri" w:hAnsi="Calibri" w:eastAsia="Times New Roman" w:cs="Calibri"/>
          <w:color w:val="auto"/>
          <w:sz w:val="22"/>
          <w:szCs w:val="22"/>
          <w:lang w:eastAsia="nl-NL"/>
        </w:rPr>
        <w:t>dviseur</w:t>
      </w:r>
      <w:r w:rsidRPr="7B69DDBC" w:rsidR="7478927F">
        <w:rPr>
          <w:rFonts w:ascii="Calibri" w:hAnsi="Calibri" w:eastAsia="Times New Roman" w:cs="Calibri"/>
          <w:color w:val="auto"/>
          <w:sz w:val="22"/>
          <w:szCs w:val="22"/>
          <w:lang w:eastAsia="nl-NL"/>
        </w:rPr>
        <w:t xml:space="preserve"> van de afdeling</w:t>
      </w:r>
      <w:r w:rsidRPr="7B69DDBC" w:rsidR="32EB680D">
        <w:rPr>
          <w:rFonts w:ascii="Calibri" w:hAnsi="Calibri" w:eastAsia="Times New Roman" w:cs="Calibri"/>
          <w:color w:val="auto"/>
          <w:sz w:val="22"/>
          <w:szCs w:val="22"/>
          <w:lang w:eastAsia="nl-NL"/>
        </w:rPr>
        <w:t xml:space="preserve"> Unit Advies </w:t>
      </w:r>
      <w:r w:rsidRPr="7B69DDBC" w:rsidR="6FD53DBF">
        <w:rPr>
          <w:rFonts w:ascii="Calibri" w:hAnsi="Calibri" w:eastAsia="Times New Roman" w:cs="Calibri"/>
          <w:color w:val="auto"/>
          <w:sz w:val="22"/>
          <w:szCs w:val="22"/>
          <w:lang w:eastAsia="nl-NL"/>
        </w:rPr>
        <w:t>en</w:t>
      </w:r>
      <w:r w:rsidRPr="7B69DDBC" w:rsidR="32EB680D">
        <w:rPr>
          <w:rFonts w:ascii="Calibri" w:hAnsi="Calibri" w:eastAsia="Times New Roman" w:cs="Calibri"/>
          <w:color w:val="auto"/>
          <w:sz w:val="22"/>
          <w:szCs w:val="22"/>
          <w:lang w:eastAsia="nl-NL"/>
        </w:rPr>
        <w:t xml:space="preserve"> Expertise </w:t>
      </w:r>
      <w:r w:rsidRPr="7B69DDBC" w:rsidR="568AA5B7">
        <w:rPr>
          <w:rFonts w:ascii="Calibri" w:hAnsi="Calibri" w:eastAsia="Times New Roman" w:cs="Calibri"/>
          <w:color w:val="auto"/>
          <w:sz w:val="22"/>
          <w:szCs w:val="22"/>
          <w:lang w:eastAsia="nl-NL"/>
        </w:rPr>
        <w:t>hierover vragen gesteld. Deze zijn beantwoord en vastgelegd met behulp van een schriftelijk verslag, geaccordeerd door partijen op 16 augustus 2021:  </w:t>
      </w:r>
    </w:p>
    <w:p w:rsidRPr="00377575" w:rsidR="00377575" w:rsidP="00377575" w:rsidRDefault="00377575" w14:paraId="3E8F4CDF"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0B47DB" w:rsidRDefault="00377575" w14:paraId="1A84E799" w14:textId="20348C0E">
      <w:pPr>
        <w:numPr>
          <w:ilvl w:val="0"/>
          <w:numId w:val="7"/>
        </w:numPr>
        <w:spacing w:after="0"/>
        <w:ind w:left="360" w:firstLine="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Er heeft een verhuisaangifte plaatsgevonden door middel van het aangifte document gemeente en de huurovereenkomst. De ombudsman zet vraagtekens bij de echtheid van dit brondocument. Het document is slechts anderhalve pagina, heeft één </w:t>
      </w:r>
      <w:proofErr w:type="spellStart"/>
      <w:r w:rsidRPr="7B69DDBC" w:rsidR="568AA5B7">
        <w:rPr>
          <w:rFonts w:ascii="Calibri" w:hAnsi="Calibri" w:eastAsia="Times New Roman" w:cs="Calibri"/>
          <w:color w:val="auto"/>
          <w:sz w:val="22"/>
          <w:szCs w:val="22"/>
          <w:lang w:eastAsia="nl-NL"/>
        </w:rPr>
        <w:t>subartikel</w:t>
      </w:r>
      <w:proofErr w:type="spellEnd"/>
      <w:r w:rsidRPr="7B69DDBC" w:rsidR="568AA5B7">
        <w:rPr>
          <w:rFonts w:ascii="Calibri" w:hAnsi="Calibri" w:eastAsia="Times New Roman" w:cs="Calibri"/>
          <w:color w:val="auto"/>
          <w:sz w:val="22"/>
          <w:szCs w:val="22"/>
          <w:lang w:eastAsia="nl-NL"/>
        </w:rPr>
        <w:t> en het handschrift van partijen (verhuurder en huurder) is gelijk. De ombudsman betwijfelt de geldigheid van het document. De ombudsman weet uit ervaring dat bij de inname van brondocumenten, de controle hierop van het baliepersoneel niet altijd optimaal is. De </w:t>
      </w:r>
      <w:r w:rsidRPr="7B69DDBC" w:rsidR="63F98BD7">
        <w:rPr>
          <w:rFonts w:ascii="Calibri" w:hAnsi="Calibri" w:eastAsia="Times New Roman" w:cs="Calibri"/>
          <w:color w:val="auto"/>
          <w:sz w:val="22"/>
          <w:szCs w:val="22"/>
          <w:lang w:eastAsia="nl-NL"/>
        </w:rPr>
        <w:t>s</w:t>
      </w:r>
      <w:r w:rsidRPr="7B69DDBC" w:rsidR="0A22428B">
        <w:rPr>
          <w:rFonts w:ascii="Calibri" w:hAnsi="Calibri" w:eastAsia="Times New Roman" w:cs="Calibri"/>
          <w:color w:val="auto"/>
          <w:sz w:val="22"/>
          <w:szCs w:val="22"/>
          <w:lang w:eastAsia="nl-NL"/>
        </w:rPr>
        <w:t xml:space="preserve">enior </w:t>
      </w:r>
      <w:r w:rsidRPr="7B69DDBC" w:rsidR="6273A22E">
        <w:rPr>
          <w:rFonts w:ascii="Calibri" w:hAnsi="Calibri" w:eastAsia="Times New Roman" w:cs="Calibri"/>
          <w:color w:val="auto"/>
          <w:sz w:val="22"/>
          <w:szCs w:val="22"/>
          <w:lang w:eastAsia="nl-NL"/>
        </w:rPr>
        <w:t>a</w:t>
      </w:r>
      <w:r w:rsidRPr="7B69DDBC" w:rsidR="0A22428B">
        <w:rPr>
          <w:rFonts w:ascii="Calibri" w:hAnsi="Calibri" w:eastAsia="Times New Roman" w:cs="Calibri"/>
          <w:color w:val="auto"/>
          <w:sz w:val="22"/>
          <w:szCs w:val="22"/>
          <w:lang w:eastAsia="nl-NL"/>
        </w:rPr>
        <w:t>dviseur</w:t>
      </w:r>
      <w:r w:rsidRPr="7B69DDBC" w:rsidR="0A22428B">
        <w:rPr>
          <w:rFonts w:ascii="Calibri" w:hAnsi="Calibri" w:eastAsia="Times New Roman" w:cs="Calibri"/>
          <w:color w:val="auto"/>
          <w:sz w:val="22"/>
          <w:szCs w:val="22"/>
          <w:lang w:eastAsia="nl-NL"/>
        </w:rPr>
        <w:t xml:space="preserve"> </w:t>
      </w:r>
      <w:r w:rsidRPr="7B69DDBC" w:rsidR="568AA5B7">
        <w:rPr>
          <w:rFonts w:ascii="Calibri" w:hAnsi="Calibri" w:eastAsia="Times New Roman" w:cs="Calibri"/>
          <w:color w:val="auto"/>
          <w:sz w:val="22"/>
          <w:szCs w:val="22"/>
          <w:lang w:eastAsia="nl-NL"/>
        </w:rPr>
        <w:t>kan ook niets met de huurovereenkomst. Hij is het met de ombudsman eens dat het document niet de schijn heeft dat het echt is. Het is echter geaccepteerd door de front office/balie. Een “normaal contract” had uit meer pagina’s bestaan. </w:t>
      </w:r>
      <w:r w:rsidRPr="7B69DDBC" w:rsidR="568AA5B7">
        <w:rPr>
          <w:rFonts w:ascii="Calibri" w:hAnsi="Calibri" w:eastAsia="Times New Roman" w:cs="Calibri"/>
          <w:i w:val="1"/>
          <w:iCs w:val="1"/>
          <w:color w:val="auto"/>
          <w:sz w:val="22"/>
          <w:szCs w:val="22"/>
          <w:lang w:eastAsia="nl-NL"/>
        </w:rPr>
        <w:t>“De gemeente heeft hier ook moeite mee”. Nadien bleek het inderdaad niet te kloppen.</w:t>
      </w:r>
      <w:r w:rsidRPr="7B69DDBC" w:rsidR="568AA5B7">
        <w:rPr>
          <w:rFonts w:ascii="Calibri" w:hAnsi="Calibri" w:eastAsia="Times New Roman" w:cs="Calibri"/>
          <w:color w:val="auto"/>
          <w:sz w:val="22"/>
          <w:szCs w:val="22"/>
          <w:lang w:eastAsia="nl-NL"/>
        </w:rPr>
        <w:t>  </w:t>
      </w:r>
    </w:p>
    <w:p w:rsidRPr="00377575" w:rsidR="00377575" w:rsidP="7B69DDBC" w:rsidRDefault="00377575" w14:paraId="77B5913A" w14:textId="68B055B4">
      <w:pPr>
        <w:numPr>
          <w:ilvl w:val="0"/>
          <w:numId w:val="7"/>
        </w:numPr>
        <w:spacing w:after="0"/>
        <w:ind w:left="360" w:firstLine="0"/>
        <w:textAlignment w:val="baseline"/>
        <w:rPr>
          <w:rFonts w:ascii="Cambria" w:hAnsi="Cambria" w:eastAsia="Cambria" w:cs="Cambria" w:asciiTheme="minorAscii" w:hAnsiTheme="minorAscii" w:eastAsiaTheme="minorAscii" w:cstheme="minorAscii"/>
          <w:color w:val="auto"/>
          <w:sz w:val="22"/>
          <w:szCs w:val="22"/>
          <w:lang w:eastAsia="nl-NL"/>
        </w:rPr>
      </w:pPr>
      <w:r w:rsidRPr="7B69DDBC" w:rsidR="1086BA15">
        <w:rPr>
          <w:rFonts w:ascii="Calibri" w:hAnsi="Calibri" w:eastAsia="Times New Roman" w:cs="Calibri"/>
          <w:color w:val="auto"/>
          <w:sz w:val="22"/>
          <w:szCs w:val="22"/>
          <w:lang w:eastAsia="nl-NL"/>
        </w:rPr>
        <w:t>De </w:t>
      </w:r>
      <w:r w:rsidRPr="7B69DDBC" w:rsidR="59C19BCA">
        <w:rPr>
          <w:rFonts w:ascii="Calibri" w:hAnsi="Calibri" w:eastAsia="Times New Roman" w:cs="Calibri"/>
          <w:color w:val="auto"/>
          <w:sz w:val="22"/>
          <w:szCs w:val="22"/>
          <w:lang w:eastAsia="nl-NL"/>
        </w:rPr>
        <w:t>s</w:t>
      </w:r>
      <w:r w:rsidRPr="7B69DDBC" w:rsidR="1086BA15">
        <w:rPr>
          <w:rFonts w:ascii="Calibri" w:hAnsi="Calibri" w:eastAsia="Times New Roman" w:cs="Calibri"/>
          <w:color w:val="auto"/>
          <w:sz w:val="22"/>
          <w:szCs w:val="22"/>
          <w:lang w:eastAsia="nl-NL"/>
        </w:rPr>
        <w:t xml:space="preserve">enior </w:t>
      </w:r>
      <w:r w:rsidRPr="7B69DDBC" w:rsidR="2E4696BF">
        <w:rPr>
          <w:rFonts w:ascii="Calibri" w:hAnsi="Calibri" w:eastAsia="Times New Roman" w:cs="Calibri"/>
          <w:color w:val="auto"/>
          <w:sz w:val="22"/>
          <w:szCs w:val="22"/>
          <w:lang w:eastAsia="nl-NL"/>
        </w:rPr>
        <w:t>a</w:t>
      </w:r>
      <w:r w:rsidRPr="7B69DDBC" w:rsidR="1086BA15">
        <w:rPr>
          <w:rFonts w:ascii="Calibri" w:hAnsi="Calibri" w:eastAsia="Times New Roman" w:cs="Calibri"/>
          <w:color w:val="auto"/>
          <w:sz w:val="22"/>
          <w:szCs w:val="22"/>
          <w:lang w:eastAsia="nl-NL"/>
        </w:rPr>
        <w:t>dviseur</w:t>
      </w:r>
      <w:r w:rsidRPr="7B69DDBC" w:rsidR="1086BA15">
        <w:rPr>
          <w:rFonts w:ascii="Calibri" w:hAnsi="Calibri" w:eastAsia="Times New Roman" w:cs="Calibri"/>
          <w:color w:val="auto"/>
          <w:sz w:val="22"/>
          <w:szCs w:val="22"/>
          <w:lang w:eastAsia="nl-NL"/>
        </w:rPr>
        <w:t xml:space="preserve"> </w:t>
      </w:r>
      <w:r w:rsidRPr="7B69DDBC" w:rsidR="568AA5B7">
        <w:rPr>
          <w:rFonts w:ascii="Calibri" w:hAnsi="Calibri" w:eastAsia="Times New Roman" w:cs="Calibri"/>
          <w:color w:val="auto"/>
          <w:sz w:val="22"/>
          <w:szCs w:val="22"/>
          <w:lang w:eastAsia="nl-NL"/>
        </w:rPr>
        <w:t>merkt op dat </w:t>
      </w:r>
      <w:r w:rsidRPr="7B69DDBC" w:rsidR="568AA5B7">
        <w:rPr>
          <w:rFonts w:ascii="Calibri" w:hAnsi="Calibri" w:eastAsia="Times New Roman" w:cs="Calibri"/>
          <w:color w:val="auto"/>
          <w:sz w:val="22"/>
          <w:szCs w:val="22"/>
          <w:lang w:eastAsia="nl-NL"/>
        </w:rPr>
        <w:t>de zogenaamde huurder</w:t>
      </w:r>
      <w:r w:rsidRPr="7B69DDBC" w:rsidR="568AA5B7">
        <w:rPr>
          <w:rFonts w:ascii="Calibri" w:hAnsi="Calibri" w:eastAsia="Times New Roman" w:cs="Calibri"/>
          <w:color w:val="auto"/>
          <w:sz w:val="22"/>
          <w:szCs w:val="22"/>
          <w:lang w:eastAsia="nl-NL"/>
        </w:rPr>
        <w:t> de woning feitelijk heeft bewoond. In de situatie dat de baliemedewerker twijfel heeft bij de huurovereenkomst, kan een adresonderzoek worden ingesteld. </w:t>
      </w:r>
      <w:r w:rsidRPr="7B69DDBC" w:rsidR="568AA5B7">
        <w:rPr>
          <w:rFonts w:ascii="Calibri" w:hAnsi="Calibri" w:eastAsia="Times New Roman" w:cs="Calibri"/>
          <w:color w:val="auto"/>
          <w:sz w:val="22"/>
          <w:szCs w:val="22"/>
          <w:lang w:eastAsia="nl-NL"/>
        </w:rPr>
        <w:t>Indien</w:t>
      </w:r>
      <w:r w:rsidRPr="7B69DDBC" w:rsidR="568AA5B7">
        <w:rPr>
          <w:rFonts w:ascii="Calibri" w:hAnsi="Calibri" w:eastAsia="Times New Roman" w:cs="Calibri"/>
          <w:color w:val="auto"/>
          <w:sz w:val="22"/>
          <w:szCs w:val="22"/>
          <w:lang w:eastAsia="nl-NL"/>
        </w:rPr>
        <w:t> de huurovereenkomst niet echt blijkt te zijn, maar uit het adresonderzoek blijkt dat “de huurder” feitelijk op het adres woont, is dit geen beletsel voor inschrijving in de BRP. Het alternatief is dat een burger een Huisvestigingsvergunning en een kopie legitimatiebewijs hoofdbewoner of eigenaar aanlevert. Personen die niet te goeder trouw zijn, zullen eerder voor een huurovereenkomst kiezen, omdat het alternatief lastiger is te vervalsen. </w:t>
      </w:r>
    </w:p>
    <w:p w:rsidRPr="00377575" w:rsidR="00377575" w:rsidP="7B69DDBC" w:rsidRDefault="00377575" w14:paraId="0B914433" w14:textId="62094346">
      <w:pPr>
        <w:numPr>
          <w:ilvl w:val="0"/>
          <w:numId w:val="7"/>
        </w:numPr>
        <w:spacing w:after="0"/>
        <w:ind w:left="360" w:firstLine="0"/>
        <w:textAlignment w:val="baseline"/>
        <w:rPr>
          <w:rFonts w:ascii="Cambria" w:hAnsi="Cambria" w:eastAsia="Cambria" w:cs="Cambria" w:asciiTheme="minorAscii" w:hAnsiTheme="minorAscii" w:eastAsiaTheme="minorAscii" w:cstheme="minorAscii"/>
          <w:color w:val="auto"/>
          <w:sz w:val="22"/>
          <w:szCs w:val="22"/>
          <w:lang w:eastAsia="nl-NL"/>
        </w:rPr>
      </w:pPr>
      <w:r w:rsidRPr="3F568389" w:rsidR="568AA5B7">
        <w:rPr>
          <w:rFonts w:ascii="Calibri" w:hAnsi="Calibri" w:eastAsia="Times New Roman" w:cs="Calibri"/>
          <w:color w:val="auto"/>
          <w:sz w:val="22"/>
          <w:szCs w:val="22"/>
          <w:lang w:eastAsia="nl-NL"/>
        </w:rPr>
        <w:t>  </w:t>
      </w:r>
      <w:r w:rsidRPr="3F568389" w:rsidR="156A094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 </w:t>
      </w:r>
      <w:r w:rsidRPr="3F568389" w:rsidR="434BFE70">
        <w:rPr>
          <w:rFonts w:ascii="Calibri" w:hAnsi="Calibri" w:eastAsia="Calibri" w:cs="Calibri"/>
          <w:b w:val="0"/>
          <w:bCs w:val="0"/>
          <w:i w:val="0"/>
          <w:iCs w:val="0"/>
          <w:caps w:val="0"/>
          <w:smallCaps w:val="0"/>
          <w:noProof w:val="0"/>
          <w:color w:val="000000" w:themeColor="text1" w:themeTint="FF" w:themeShade="FF"/>
          <w:sz w:val="22"/>
          <w:szCs w:val="22"/>
          <w:lang w:val="nl-NL"/>
        </w:rPr>
        <w:t>s</w:t>
      </w:r>
      <w:r w:rsidRPr="3F568389" w:rsidR="156A094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enior </w:t>
      </w:r>
      <w:r w:rsidRPr="3F568389" w:rsidR="24F68326">
        <w:rPr>
          <w:rFonts w:ascii="Calibri" w:hAnsi="Calibri" w:eastAsia="Calibri" w:cs="Calibri"/>
          <w:b w:val="0"/>
          <w:bCs w:val="0"/>
          <w:i w:val="0"/>
          <w:iCs w:val="0"/>
          <w:caps w:val="0"/>
          <w:smallCaps w:val="0"/>
          <w:noProof w:val="0"/>
          <w:color w:val="000000" w:themeColor="text1" w:themeTint="FF" w:themeShade="FF"/>
          <w:sz w:val="22"/>
          <w:szCs w:val="22"/>
          <w:lang w:val="nl-NL"/>
        </w:rPr>
        <w:t>a</w:t>
      </w:r>
      <w:r w:rsidRPr="3F568389" w:rsidR="156A094B">
        <w:rPr>
          <w:rFonts w:ascii="Calibri" w:hAnsi="Calibri" w:eastAsia="Calibri" w:cs="Calibri"/>
          <w:b w:val="0"/>
          <w:bCs w:val="0"/>
          <w:i w:val="0"/>
          <w:iCs w:val="0"/>
          <w:caps w:val="0"/>
          <w:smallCaps w:val="0"/>
          <w:noProof w:val="0"/>
          <w:color w:val="000000" w:themeColor="text1" w:themeTint="FF" w:themeShade="FF"/>
          <w:sz w:val="22"/>
          <w:szCs w:val="22"/>
          <w:lang w:val="nl-NL"/>
        </w:rPr>
        <w:t>dviseur</w:t>
      </w:r>
      <w:r w:rsidRPr="3F568389" w:rsidR="156A094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3F568389" w:rsidR="568AA5B7">
        <w:rPr>
          <w:rFonts w:ascii="Calibri" w:hAnsi="Calibri" w:eastAsia="Times New Roman" w:cs="Calibri"/>
          <w:color w:val="auto"/>
          <w:sz w:val="22"/>
          <w:szCs w:val="22"/>
          <w:lang w:eastAsia="nl-NL"/>
        </w:rPr>
        <w:t>benadrukt dat de burger op grond van artikel 2.39 van de Wet BRP verplicht is om binnen vijf dagen na een feitelijke verhuizing naar een adres, hiervan schriftelijk verhuisaangifte te doen bij de gemeente. De gemeente is dan verplicht om deze verhuisaangifte te registreren in de BRP. Als een burger verzuimt om verhuisaangifte te doen, moet het college van B&amp;W de burger ambtshalve inschrijven op het nieuwe adres (dus zonder verhuisaangifte en zonder bewijs van bewoning). Deze verplichting vloeit voor</w:t>
      </w:r>
      <w:r w:rsidRPr="3F568389" w:rsidR="4FFF9200">
        <w:rPr>
          <w:rFonts w:ascii="Calibri" w:hAnsi="Calibri" w:eastAsia="Times New Roman" w:cs="Calibri"/>
          <w:color w:val="auto"/>
          <w:sz w:val="22"/>
          <w:szCs w:val="22"/>
          <w:lang w:eastAsia="nl-NL"/>
        </w:rPr>
        <w:t>t</w:t>
      </w:r>
      <w:r w:rsidRPr="3F568389" w:rsidR="568AA5B7">
        <w:rPr>
          <w:rFonts w:ascii="Calibri" w:hAnsi="Calibri" w:eastAsia="Times New Roman" w:cs="Calibri"/>
          <w:color w:val="auto"/>
          <w:sz w:val="22"/>
          <w:szCs w:val="22"/>
          <w:lang w:eastAsia="nl-NL"/>
        </w:rPr>
        <w:t xml:space="preserve"> uit artikel 2.20 Wet BRP. </w:t>
      </w:r>
    </w:p>
    <w:p w:rsidRPr="00377575" w:rsidR="00377575" w:rsidP="00377575" w:rsidRDefault="00377575" w14:paraId="5EF2222E"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7B69DDBC" w:rsidRDefault="00377575" w14:paraId="0A162DC2" w14:textId="3A83227B">
      <w:pPr>
        <w:pStyle w:val="Standaard"/>
        <w:spacing w:after="0"/>
        <w:textAlignment w:val="baseline"/>
        <w:rPr>
          <w:rFonts w:ascii="Calibri" w:hAnsi="Calibri" w:eastAsia="Calibri" w:cs="Calibri"/>
          <w:b w:val="0"/>
          <w:bCs w:val="0"/>
          <w:i w:val="0"/>
          <w:iCs w:val="0"/>
          <w:caps w:val="0"/>
          <w:smallCaps w:val="0"/>
          <w:noProof w:val="0"/>
          <w:color w:val="000000" w:themeColor="text1" w:themeTint="FF" w:themeShade="FF"/>
          <w:sz w:val="22"/>
          <w:szCs w:val="22"/>
          <w:u w:val="single"/>
          <w:lang w:val="nl-NL"/>
        </w:rPr>
      </w:pPr>
      <w:r w:rsidRPr="7B69DDBC" w:rsidR="568AA5B7">
        <w:rPr>
          <w:rFonts w:ascii="Calibri" w:hAnsi="Calibri" w:eastAsia="Times New Roman" w:cs="Calibri"/>
          <w:color w:val="auto"/>
          <w:sz w:val="22"/>
          <w:szCs w:val="22"/>
          <w:lang w:eastAsia="nl-NL"/>
        </w:rPr>
        <w:t>D) </w:t>
      </w:r>
      <w:r w:rsidRPr="7B69DDBC" w:rsidR="568AA5B7">
        <w:rPr>
          <w:rFonts w:ascii="Calibri" w:hAnsi="Calibri" w:eastAsia="Times New Roman" w:cs="Calibri"/>
          <w:color w:val="auto"/>
          <w:sz w:val="22"/>
          <w:szCs w:val="22"/>
          <w:u w:val="single"/>
          <w:lang w:eastAsia="nl-NL"/>
        </w:rPr>
        <w:t xml:space="preserve">Verklaring </w:t>
      </w:r>
      <w:r w:rsidRPr="7B69DDBC" w:rsidR="5DAFEC9F">
        <w:rPr>
          <w:rFonts w:ascii="Calibri" w:hAnsi="Calibri" w:eastAsia="Times New Roman" w:cs="Calibri"/>
          <w:color w:val="auto"/>
          <w:sz w:val="22"/>
          <w:szCs w:val="22"/>
          <w:u w:val="single"/>
          <w:lang w:eastAsia="nl-NL"/>
        </w:rPr>
        <w:t xml:space="preserve">van de </w:t>
      </w:r>
      <w:r w:rsidRPr="7B69DDBC" w:rsidR="49B294D4">
        <w:rPr>
          <w:rFonts w:ascii="Calibri" w:hAnsi="Calibri" w:eastAsia="Times New Roman" w:cs="Calibri"/>
          <w:color w:val="auto"/>
          <w:sz w:val="22"/>
          <w:szCs w:val="22"/>
          <w:u w:val="single"/>
          <w:lang w:eastAsia="nl-NL"/>
        </w:rPr>
        <w:t>s</w:t>
      </w:r>
      <w:r w:rsidRPr="7B69DDBC" w:rsidR="5DAFEC9F">
        <w:rPr>
          <w:rFonts w:ascii="Calibri" w:hAnsi="Calibri" w:eastAsia="Calibri" w:cs="Calibri"/>
          <w:b w:val="0"/>
          <w:bCs w:val="0"/>
          <w:i w:val="0"/>
          <w:iCs w:val="0"/>
          <w:caps w:val="0"/>
          <w:smallCaps w:val="0"/>
          <w:noProof w:val="0"/>
          <w:color w:val="000000" w:themeColor="text1" w:themeTint="FF" w:themeShade="FF"/>
          <w:sz w:val="22"/>
          <w:szCs w:val="22"/>
          <w:u w:val="single"/>
          <w:lang w:val="nl-NL"/>
        </w:rPr>
        <w:t xml:space="preserve">enior </w:t>
      </w:r>
      <w:r w:rsidRPr="7B69DDBC" w:rsidR="4FF26022">
        <w:rPr>
          <w:rFonts w:ascii="Calibri" w:hAnsi="Calibri" w:eastAsia="Calibri" w:cs="Calibri"/>
          <w:b w:val="0"/>
          <w:bCs w:val="0"/>
          <w:i w:val="0"/>
          <w:iCs w:val="0"/>
          <w:caps w:val="0"/>
          <w:smallCaps w:val="0"/>
          <w:noProof w:val="0"/>
          <w:color w:val="000000" w:themeColor="text1" w:themeTint="FF" w:themeShade="FF"/>
          <w:sz w:val="22"/>
          <w:szCs w:val="22"/>
          <w:u w:val="single"/>
          <w:lang w:val="nl-NL"/>
        </w:rPr>
        <w:t>a</w:t>
      </w:r>
      <w:r w:rsidRPr="7B69DDBC" w:rsidR="5DAFEC9F">
        <w:rPr>
          <w:rFonts w:ascii="Calibri" w:hAnsi="Calibri" w:eastAsia="Calibri" w:cs="Calibri"/>
          <w:b w:val="0"/>
          <w:bCs w:val="0"/>
          <w:i w:val="0"/>
          <w:iCs w:val="0"/>
          <w:caps w:val="0"/>
          <w:smallCaps w:val="0"/>
          <w:noProof w:val="0"/>
          <w:color w:val="000000" w:themeColor="text1" w:themeTint="FF" w:themeShade="FF"/>
          <w:sz w:val="22"/>
          <w:szCs w:val="22"/>
          <w:u w:val="single"/>
          <w:lang w:val="nl-NL"/>
        </w:rPr>
        <w:t>dviseur</w:t>
      </w:r>
    </w:p>
    <w:p w:rsidRPr="00377575" w:rsidR="00377575" w:rsidP="25BE50D9" w:rsidRDefault="00377575" w14:paraId="0FE6264C" w14:textId="625D497E">
      <w:pPr>
        <w:pStyle w:val="Standaard"/>
        <w:spacing w:after="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 xml:space="preserve">Bij de opening van het onderzoek, heeft de ombudsman de gemeente een aantal vragen gesteld over de gemeentelijke brief van 22 augustus 2018. </w:t>
      </w:r>
      <w:r w:rsidRPr="7B69DDBC" w:rsidR="3923F11E">
        <w:rPr>
          <w:rFonts w:ascii="Calibri" w:hAnsi="Calibri" w:eastAsia="Calibri" w:cs="Calibri"/>
          <w:b w:val="0"/>
          <w:bCs w:val="0"/>
          <w:i w:val="0"/>
          <w:iCs w:val="0"/>
          <w:caps w:val="0"/>
          <w:smallCaps w:val="0"/>
          <w:noProof w:val="0"/>
          <w:color w:val="000000" w:themeColor="text1" w:themeTint="FF" w:themeShade="FF"/>
          <w:sz w:val="22"/>
          <w:szCs w:val="22"/>
          <w:lang w:val="nl-NL"/>
        </w:rPr>
        <w:t>De </w:t>
      </w:r>
      <w:r w:rsidRPr="7B69DDBC" w:rsidR="5C3BFECA">
        <w:rPr>
          <w:rFonts w:ascii="Calibri" w:hAnsi="Calibri" w:eastAsia="Calibri" w:cs="Calibri"/>
          <w:b w:val="0"/>
          <w:bCs w:val="0"/>
          <w:i w:val="0"/>
          <w:iCs w:val="0"/>
          <w:caps w:val="0"/>
          <w:smallCaps w:val="0"/>
          <w:noProof w:val="0"/>
          <w:color w:val="000000" w:themeColor="text1" w:themeTint="FF" w:themeShade="FF"/>
          <w:sz w:val="22"/>
          <w:szCs w:val="22"/>
          <w:lang w:val="nl-NL"/>
        </w:rPr>
        <w:t>s</w:t>
      </w:r>
      <w:r w:rsidRPr="7B69DDBC" w:rsidR="3923F11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enior </w:t>
      </w:r>
      <w:r w:rsidRPr="7B69DDBC" w:rsidR="7F9BAF1E">
        <w:rPr>
          <w:rFonts w:ascii="Calibri" w:hAnsi="Calibri" w:eastAsia="Calibri" w:cs="Calibri"/>
          <w:b w:val="0"/>
          <w:bCs w:val="0"/>
          <w:i w:val="0"/>
          <w:iCs w:val="0"/>
          <w:caps w:val="0"/>
          <w:smallCaps w:val="0"/>
          <w:noProof w:val="0"/>
          <w:color w:val="000000" w:themeColor="text1" w:themeTint="FF" w:themeShade="FF"/>
          <w:sz w:val="22"/>
          <w:szCs w:val="22"/>
          <w:lang w:val="nl-NL"/>
        </w:rPr>
        <w:t>a</w:t>
      </w:r>
      <w:r w:rsidRPr="7B69DDBC" w:rsidR="3923F11E">
        <w:rPr>
          <w:rFonts w:ascii="Calibri" w:hAnsi="Calibri" w:eastAsia="Calibri" w:cs="Calibri"/>
          <w:b w:val="0"/>
          <w:bCs w:val="0"/>
          <w:i w:val="0"/>
          <w:iCs w:val="0"/>
          <w:caps w:val="0"/>
          <w:smallCaps w:val="0"/>
          <w:noProof w:val="0"/>
          <w:color w:val="000000" w:themeColor="text1" w:themeTint="FF" w:themeShade="FF"/>
          <w:sz w:val="22"/>
          <w:szCs w:val="22"/>
          <w:lang w:val="nl-NL"/>
        </w:rPr>
        <w:t>dviseur</w:t>
      </w:r>
      <w:r w:rsidRPr="7B69DDBC" w:rsidR="3923F11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7B69DDBC" w:rsidR="568AA5B7">
        <w:rPr>
          <w:rFonts w:ascii="Calibri" w:hAnsi="Calibri" w:eastAsia="Times New Roman" w:cs="Calibri"/>
          <w:color w:val="auto"/>
          <w:sz w:val="22"/>
          <w:szCs w:val="22"/>
          <w:lang w:eastAsia="nl-NL"/>
        </w:rPr>
        <w:t>heeft deze beantwoord op 12 april 2021: </w:t>
      </w:r>
    </w:p>
    <w:p w:rsidRPr="00377575" w:rsidR="00377575" w:rsidP="00377575" w:rsidRDefault="00377575" w14:paraId="0B57FBA4"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7B69DDBC" w:rsidRDefault="00377575" w14:paraId="495D87BD" w14:textId="2E71C5E7">
      <w:pPr>
        <w:numPr>
          <w:ilvl w:val="0"/>
          <w:numId w:val="8"/>
        </w:numPr>
        <w:spacing w:after="0"/>
        <w:ind w:left="360" w:firstLine="0"/>
        <w:textAlignment w:val="baseline"/>
        <w:rPr>
          <w:rFonts w:ascii="Cambria" w:hAnsi="Cambria" w:eastAsia="Cambria" w:cs="Cambria" w:asciiTheme="minorAscii" w:hAnsiTheme="minorAscii" w:eastAsiaTheme="minorAscii" w:cstheme="minorAscii"/>
          <w:color w:val="auto"/>
          <w:sz w:val="22"/>
          <w:szCs w:val="22"/>
          <w:lang w:eastAsia="nl-NL"/>
        </w:rPr>
      </w:pPr>
      <w:r w:rsidRPr="7B69DDBC" w:rsidR="568AA5B7">
        <w:rPr>
          <w:rFonts w:ascii="Calibri" w:hAnsi="Calibri" w:eastAsia="Times New Roman" w:cs="Calibri"/>
          <w:color w:val="auto"/>
          <w:sz w:val="22"/>
          <w:szCs w:val="22"/>
          <w:lang w:eastAsia="nl-NL"/>
        </w:rPr>
        <w:t xml:space="preserve">Wat is het gevolg van de constatering in de brief van 22 augustus 2018 dat gebleken is dat de op het huurcontract vermelde eigenaar niet juist is? Volgens </w:t>
      </w:r>
      <w:r w:rsidRPr="7B69DDBC" w:rsidR="6CA0E3C8">
        <w:rPr>
          <w:rFonts w:ascii="Calibri" w:hAnsi="Calibri" w:eastAsia="Times New Roman" w:cs="Calibri"/>
          <w:color w:val="auto"/>
          <w:sz w:val="22"/>
          <w:szCs w:val="22"/>
          <w:lang w:eastAsia="nl-NL"/>
        </w:rPr>
        <w:t>d</w:t>
      </w:r>
      <w:r w:rsidRPr="7B69DDBC" w:rsidR="6CA0E3C8">
        <w:rPr>
          <w:rFonts w:ascii="Calibri" w:hAnsi="Calibri" w:eastAsia="Calibri" w:cs="Calibri"/>
          <w:b w:val="0"/>
          <w:bCs w:val="0"/>
          <w:i w:val="0"/>
          <w:iCs w:val="0"/>
          <w:caps w:val="0"/>
          <w:smallCaps w:val="0"/>
          <w:noProof w:val="0"/>
          <w:color w:val="000000" w:themeColor="text1" w:themeTint="FF" w:themeShade="FF"/>
          <w:sz w:val="22"/>
          <w:szCs w:val="22"/>
          <w:lang w:val="nl-NL"/>
        </w:rPr>
        <w:t>e </w:t>
      </w:r>
      <w:r w:rsidRPr="7B69DDBC" w:rsidR="0445A1E4">
        <w:rPr>
          <w:rFonts w:ascii="Calibri" w:hAnsi="Calibri" w:eastAsia="Calibri" w:cs="Calibri"/>
          <w:b w:val="0"/>
          <w:bCs w:val="0"/>
          <w:i w:val="0"/>
          <w:iCs w:val="0"/>
          <w:caps w:val="0"/>
          <w:smallCaps w:val="0"/>
          <w:noProof w:val="0"/>
          <w:color w:val="000000" w:themeColor="text1" w:themeTint="FF" w:themeShade="FF"/>
          <w:sz w:val="22"/>
          <w:szCs w:val="22"/>
          <w:lang w:val="nl-NL"/>
        </w:rPr>
        <w:t>senior adviseur</w:t>
      </w:r>
      <w:r w:rsidRPr="7B69DDBC" w:rsidR="0445A1E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7B69DDBC" w:rsidR="568AA5B7">
        <w:rPr>
          <w:rFonts w:ascii="Calibri" w:hAnsi="Calibri" w:eastAsia="Times New Roman" w:cs="Calibri"/>
          <w:color w:val="auto"/>
          <w:sz w:val="22"/>
          <w:szCs w:val="22"/>
          <w:lang w:eastAsia="nl-NL"/>
        </w:rPr>
        <w:t>kan de gemeente met deze constatering niets. Het kan hooguit een signaal zijn om nader onderzoek te doen op het adres. Dat is gebeurd.</w:t>
      </w:r>
      <w:r w:rsidRPr="7B69DDBC" w:rsidR="42FCA52B">
        <w:rPr>
          <w:rFonts w:ascii="Calibri" w:hAnsi="Calibri" w:eastAsia="Times New Roman" w:cs="Calibri"/>
          <w:color w:val="auto"/>
          <w:sz w:val="22"/>
          <w:szCs w:val="22"/>
          <w:lang w:eastAsia="nl-NL"/>
        </w:rPr>
        <w:t xml:space="preserve"> De huurder</w:t>
      </w:r>
      <w:r w:rsidRPr="7B69DDBC" w:rsidR="568AA5B7">
        <w:rPr>
          <w:rFonts w:ascii="Calibri" w:hAnsi="Calibri" w:eastAsia="Times New Roman" w:cs="Calibri"/>
          <w:color w:val="auto"/>
          <w:sz w:val="22"/>
          <w:szCs w:val="22"/>
          <w:lang w:eastAsia="nl-NL"/>
        </w:rPr>
        <w:t xml:space="preserve"> bleek feitelijk op het adres te wonen en dan kan de gemeente niets doen. </w:t>
      </w:r>
      <w:r w:rsidRPr="7B69DDBC" w:rsidR="7540AE05">
        <w:rPr>
          <w:rFonts w:ascii="Calibri" w:hAnsi="Calibri" w:eastAsia="Times New Roman" w:cs="Calibri"/>
          <w:color w:val="auto"/>
          <w:sz w:val="22"/>
          <w:szCs w:val="22"/>
          <w:lang w:eastAsia="nl-NL"/>
        </w:rPr>
        <w:t>De huurder</w:t>
      </w:r>
      <w:r w:rsidRPr="7B69DDBC" w:rsidR="568AA5B7">
        <w:rPr>
          <w:rFonts w:ascii="Calibri" w:hAnsi="Calibri" w:eastAsia="Times New Roman" w:cs="Calibri"/>
          <w:color w:val="auto"/>
          <w:sz w:val="22"/>
          <w:szCs w:val="22"/>
          <w:lang w:eastAsia="nl-NL"/>
        </w:rPr>
        <w:t xml:space="preserve"> heeft verhuisaangifte gedaan </w:t>
      </w:r>
      <w:r w:rsidRPr="7B69DDBC" w:rsidR="568AA5B7">
        <w:rPr>
          <w:rFonts w:ascii="Calibri" w:hAnsi="Calibri" w:eastAsia="Times New Roman" w:cs="Calibri"/>
          <w:color w:val="auto"/>
          <w:sz w:val="22"/>
          <w:szCs w:val="22"/>
          <w:lang w:eastAsia="nl-NL"/>
        </w:rPr>
        <w:t>conform</w:t>
      </w:r>
      <w:r w:rsidRPr="7B69DDBC" w:rsidR="568AA5B7">
        <w:rPr>
          <w:rFonts w:ascii="Calibri" w:hAnsi="Calibri" w:eastAsia="Times New Roman" w:cs="Calibri"/>
          <w:color w:val="auto"/>
          <w:sz w:val="22"/>
          <w:szCs w:val="22"/>
          <w:lang w:eastAsia="nl-NL"/>
        </w:rPr>
        <w:t xml:space="preserve"> artikel 2.39 Wet BRP. De gemeente heeft de verplichting om </w:t>
      </w:r>
      <w:r w:rsidRPr="7B69DDBC" w:rsidR="55B0B708">
        <w:rPr>
          <w:rFonts w:ascii="Calibri" w:hAnsi="Calibri" w:eastAsia="Times New Roman" w:cs="Calibri"/>
          <w:color w:val="auto"/>
          <w:sz w:val="22"/>
          <w:szCs w:val="22"/>
          <w:lang w:eastAsia="nl-NL"/>
        </w:rPr>
        <w:t>de huurder</w:t>
      </w:r>
      <w:r w:rsidRPr="7B69DDBC" w:rsidR="568AA5B7">
        <w:rPr>
          <w:rFonts w:ascii="Calibri" w:hAnsi="Calibri" w:eastAsia="Times New Roman" w:cs="Calibri"/>
          <w:color w:val="auto"/>
          <w:sz w:val="22"/>
          <w:szCs w:val="22"/>
          <w:lang w:eastAsia="nl-NL"/>
        </w:rPr>
        <w:t> dan op het adres in te schrijven. </w:t>
      </w:r>
    </w:p>
    <w:p w:rsidRPr="00377575" w:rsidR="00377575" w:rsidP="7B69DDBC" w:rsidRDefault="00377575" w14:paraId="242D2A3D" w14:textId="749822BF">
      <w:pPr>
        <w:numPr>
          <w:ilvl w:val="0"/>
          <w:numId w:val="8"/>
        </w:numPr>
        <w:spacing w:after="0"/>
        <w:ind w:left="360" w:firstLine="0"/>
        <w:textAlignment w:val="baseline"/>
        <w:rPr>
          <w:rFonts w:ascii="Cambria" w:hAnsi="Cambria" w:eastAsia="Cambria" w:cs="Cambria" w:asciiTheme="minorAscii" w:hAnsiTheme="minorAscii" w:eastAsiaTheme="minorAscii" w:cstheme="minorAscii"/>
          <w:color w:val="auto"/>
          <w:sz w:val="22"/>
          <w:szCs w:val="22"/>
          <w:lang w:eastAsia="nl-NL"/>
        </w:rPr>
      </w:pPr>
      <w:r w:rsidRPr="7B69DDBC" w:rsidR="568AA5B7">
        <w:rPr>
          <w:rFonts w:ascii="Calibri" w:hAnsi="Calibri" w:eastAsia="Times New Roman" w:cs="Calibri"/>
          <w:color w:val="auto"/>
          <w:sz w:val="22"/>
          <w:szCs w:val="22"/>
          <w:lang w:eastAsia="nl-NL"/>
        </w:rPr>
        <w:t xml:space="preserve">Wat is de status van de brief van 22 augustus 2018 aan klager in het kader van de door haar in december 2017 ingediende klacht? Als het de afhandeling van de klacht is, waarom is dan niet vermeld wat de klacht was en wat na onderzoek het oordeel over de klacht was? Waarom ontbreekt de verwijzing naar de ombudsman? Volgens </w:t>
      </w:r>
      <w:r w:rsidRPr="7B69DDBC" w:rsidR="7BA74469">
        <w:rPr>
          <w:rFonts w:ascii="Calibri" w:hAnsi="Calibri" w:eastAsia="Times New Roman" w:cs="Calibri"/>
          <w:color w:val="auto"/>
          <w:sz w:val="22"/>
          <w:szCs w:val="22"/>
          <w:lang w:eastAsia="nl-NL"/>
        </w:rPr>
        <w:t>d</w:t>
      </w:r>
      <w:r w:rsidRPr="7B69DDBC" w:rsidR="7BA74469">
        <w:rPr>
          <w:rFonts w:ascii="Calibri" w:hAnsi="Calibri" w:eastAsia="Calibri" w:cs="Calibri"/>
          <w:b w:val="0"/>
          <w:bCs w:val="0"/>
          <w:i w:val="0"/>
          <w:iCs w:val="0"/>
          <w:caps w:val="0"/>
          <w:smallCaps w:val="0"/>
          <w:noProof w:val="0"/>
          <w:color w:val="000000" w:themeColor="text1" w:themeTint="FF" w:themeShade="FF"/>
          <w:sz w:val="22"/>
          <w:szCs w:val="22"/>
          <w:lang w:val="nl-NL"/>
        </w:rPr>
        <w:t>e </w:t>
      </w:r>
      <w:r w:rsidRPr="7B69DDBC" w:rsidR="7B28D5E2">
        <w:rPr>
          <w:rFonts w:ascii="Calibri" w:hAnsi="Calibri" w:eastAsia="Calibri" w:cs="Calibri"/>
          <w:b w:val="0"/>
          <w:bCs w:val="0"/>
          <w:i w:val="0"/>
          <w:iCs w:val="0"/>
          <w:caps w:val="0"/>
          <w:smallCaps w:val="0"/>
          <w:noProof w:val="0"/>
          <w:color w:val="000000" w:themeColor="text1" w:themeTint="FF" w:themeShade="FF"/>
          <w:sz w:val="22"/>
          <w:szCs w:val="22"/>
          <w:lang w:val="nl-NL"/>
        </w:rPr>
        <w:t>s</w:t>
      </w:r>
      <w:r w:rsidRPr="7B69DDBC" w:rsidR="7BA7446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enior </w:t>
      </w:r>
      <w:r w:rsidRPr="7B69DDBC" w:rsidR="730D3DC7">
        <w:rPr>
          <w:rFonts w:ascii="Calibri" w:hAnsi="Calibri" w:eastAsia="Calibri" w:cs="Calibri"/>
          <w:b w:val="0"/>
          <w:bCs w:val="0"/>
          <w:i w:val="0"/>
          <w:iCs w:val="0"/>
          <w:caps w:val="0"/>
          <w:smallCaps w:val="0"/>
          <w:noProof w:val="0"/>
          <w:color w:val="000000" w:themeColor="text1" w:themeTint="FF" w:themeShade="FF"/>
          <w:sz w:val="22"/>
          <w:szCs w:val="22"/>
          <w:lang w:val="nl-NL"/>
        </w:rPr>
        <w:t>a</w:t>
      </w:r>
      <w:r w:rsidRPr="7B69DDBC" w:rsidR="7BA7446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dviseur </w:t>
      </w:r>
      <w:r w:rsidRPr="7B69DDBC" w:rsidR="568AA5B7">
        <w:rPr>
          <w:rFonts w:ascii="Calibri" w:hAnsi="Calibri" w:eastAsia="Times New Roman" w:cs="Calibri"/>
          <w:color w:val="auto"/>
          <w:sz w:val="22"/>
          <w:szCs w:val="22"/>
          <w:lang w:eastAsia="nl-NL"/>
        </w:rPr>
        <w:t>is de brief van 22 augustus 2018 geen antwoord op de klacht. De brief was bedoeld als een verduidelijking van de </w:t>
      </w:r>
      <w:proofErr w:type="spellStart"/>
      <w:r w:rsidRPr="7B69DDBC" w:rsidR="568AA5B7">
        <w:rPr>
          <w:rFonts w:ascii="Calibri" w:hAnsi="Calibri" w:eastAsia="Times New Roman" w:cs="Calibri"/>
          <w:color w:val="auto"/>
          <w:sz w:val="22"/>
          <w:szCs w:val="22"/>
          <w:lang w:eastAsia="nl-NL"/>
        </w:rPr>
        <w:t>vakafdeling</w:t>
      </w:r>
      <w:proofErr w:type="spellEnd"/>
      <w:r w:rsidRPr="7B69DDBC" w:rsidR="568AA5B7">
        <w:rPr>
          <w:rFonts w:ascii="Calibri" w:hAnsi="Calibri" w:eastAsia="Times New Roman" w:cs="Calibri"/>
          <w:color w:val="auto"/>
          <w:sz w:val="22"/>
          <w:szCs w:val="22"/>
          <w:lang w:eastAsia="nl-NL"/>
        </w:rPr>
        <w:t> (Unit A</w:t>
      </w:r>
      <w:r w:rsidRPr="7B69DDBC" w:rsidR="568AA5B7">
        <w:rPr>
          <w:rFonts w:ascii="Calibri" w:hAnsi="Calibri" w:eastAsia="Times New Roman" w:cs="Calibri"/>
          <w:color w:val="auto"/>
          <w:sz w:val="22"/>
          <w:szCs w:val="22"/>
          <w:lang w:eastAsia="nl-NL"/>
        </w:rPr>
        <w:t>&amp;</w:t>
      </w:r>
      <w:r w:rsidRPr="7B69DDBC" w:rsidR="568AA5B7">
        <w:rPr>
          <w:rFonts w:ascii="Calibri" w:hAnsi="Calibri" w:eastAsia="Times New Roman" w:cs="Calibri"/>
          <w:color w:val="auto"/>
          <w:sz w:val="22"/>
          <w:szCs w:val="22"/>
          <w:lang w:eastAsia="nl-NL"/>
        </w:rPr>
        <w:t xml:space="preserve">E) op de brief van 16 juli 2018. De klacht is afgehandeld bij brief van 28 februari 2018 en later gerectificeerd bij brief van 16 juli 2018. Klager heeft altijd op het standpunt gestaan, dat een eigenaar van de woning toestemming dient te geven voor een inschrijving op het adres waarvan zij de woning in eigendom heeft. Zij meent dat dit op de website van de gemeente staat vermeld. Volgens </w:t>
      </w:r>
      <w:r w:rsidRPr="7B69DDBC" w:rsidR="00AC9405">
        <w:rPr>
          <w:rFonts w:ascii="Calibri" w:hAnsi="Calibri" w:eastAsia="Times New Roman" w:cs="Calibri"/>
          <w:color w:val="auto"/>
          <w:sz w:val="22"/>
          <w:szCs w:val="22"/>
          <w:lang w:eastAsia="nl-NL"/>
        </w:rPr>
        <w:t>d</w:t>
      </w:r>
      <w:r w:rsidRPr="7B69DDBC" w:rsidR="00AC9405">
        <w:rPr>
          <w:rFonts w:ascii="Calibri" w:hAnsi="Calibri" w:eastAsia="Calibri" w:cs="Calibri"/>
          <w:b w:val="0"/>
          <w:bCs w:val="0"/>
          <w:i w:val="0"/>
          <w:iCs w:val="0"/>
          <w:caps w:val="0"/>
          <w:smallCaps w:val="0"/>
          <w:noProof w:val="0"/>
          <w:color w:val="000000" w:themeColor="text1" w:themeTint="FF" w:themeShade="FF"/>
          <w:sz w:val="22"/>
          <w:szCs w:val="22"/>
          <w:lang w:val="nl-NL"/>
        </w:rPr>
        <w:t>e </w:t>
      </w:r>
      <w:r w:rsidRPr="7B69DDBC" w:rsidR="525FB060">
        <w:rPr>
          <w:rFonts w:ascii="Calibri" w:hAnsi="Calibri" w:eastAsia="Calibri" w:cs="Calibri"/>
          <w:b w:val="0"/>
          <w:bCs w:val="0"/>
          <w:i w:val="0"/>
          <w:iCs w:val="0"/>
          <w:caps w:val="0"/>
          <w:smallCaps w:val="0"/>
          <w:noProof w:val="0"/>
          <w:color w:val="000000" w:themeColor="text1" w:themeTint="FF" w:themeShade="FF"/>
          <w:sz w:val="22"/>
          <w:szCs w:val="22"/>
          <w:lang w:val="nl-NL"/>
        </w:rPr>
        <w:t>senior adviseur</w:t>
      </w:r>
      <w:r w:rsidRPr="7B69DDBC" w:rsidR="3DEF4C3C">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7B69DDBC" w:rsidR="568AA5B7">
        <w:rPr>
          <w:rFonts w:ascii="Calibri" w:hAnsi="Calibri" w:eastAsia="Times New Roman" w:cs="Calibri"/>
          <w:color w:val="auto"/>
          <w:sz w:val="22"/>
          <w:szCs w:val="22"/>
          <w:lang w:eastAsia="nl-NL"/>
        </w:rPr>
        <w:t>vermeldt de website dat voor het doorgeven van een verhuizing nodig is: </w:t>
      </w:r>
    </w:p>
    <w:p w:rsidRPr="00377575" w:rsidR="00377575" w:rsidP="000B47DB" w:rsidRDefault="00377575" w14:paraId="73BA320F" w14:textId="77777777">
      <w:pPr>
        <w:numPr>
          <w:ilvl w:val="0"/>
          <w:numId w:val="8"/>
        </w:numPr>
        <w:spacing w:after="0"/>
        <w:ind w:left="360" w:firstLine="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Een getekende huurovereenkomst, óf; </w:t>
      </w:r>
    </w:p>
    <w:p w:rsidRPr="00377575" w:rsidR="00377575" w:rsidP="000B47DB" w:rsidRDefault="00377575" w14:paraId="491F69BA" w14:textId="77777777">
      <w:pPr>
        <w:numPr>
          <w:ilvl w:val="0"/>
          <w:numId w:val="9"/>
        </w:numPr>
        <w:spacing w:after="0"/>
        <w:ind w:left="360" w:firstLine="0"/>
        <w:textAlignment w:val="baseline"/>
        <w:rPr>
          <w:rFonts w:ascii="Calibri" w:hAnsi="Calibri" w:eastAsia="Times New Roman" w:cs="Calibri"/>
          <w:color w:val="auto"/>
          <w:sz w:val="22"/>
          <w:szCs w:val="22"/>
          <w:lang w:eastAsia="nl-NL"/>
        </w:rPr>
      </w:pPr>
      <w:proofErr w:type="gramStart"/>
      <w:r w:rsidRPr="00377575">
        <w:rPr>
          <w:rFonts w:ascii="Calibri" w:hAnsi="Calibri" w:eastAsia="Times New Roman" w:cs="Calibri"/>
          <w:color w:val="auto"/>
          <w:sz w:val="22"/>
          <w:szCs w:val="22"/>
          <w:lang w:eastAsia="nl-NL"/>
        </w:rPr>
        <w:t>een</w:t>
      </w:r>
      <w:proofErr w:type="gramEnd"/>
      <w:r w:rsidRPr="00377575">
        <w:rPr>
          <w:rFonts w:ascii="Calibri" w:hAnsi="Calibri" w:eastAsia="Times New Roman" w:cs="Calibri"/>
          <w:color w:val="auto"/>
          <w:sz w:val="22"/>
          <w:szCs w:val="22"/>
          <w:lang w:eastAsia="nl-NL"/>
        </w:rPr>
        <w:t xml:space="preserve"> huisvestingvergunning én een kopie legitimatiebewijs van de hoofdbewoner of eigenaar. </w:t>
      </w:r>
    </w:p>
    <w:p w:rsidR="5423D13F" w:rsidP="5423D13F" w:rsidRDefault="5423D13F" w14:paraId="0EDFADDE" w14:textId="0CBE97A1">
      <w:pPr>
        <w:spacing w:after="0"/>
        <w:rPr>
          <w:rFonts w:eastAsia="MS Mincho"/>
          <w:sz w:val="22"/>
          <w:szCs w:val="22"/>
          <w:lang w:eastAsia="nl-NL"/>
        </w:rPr>
      </w:pPr>
    </w:p>
    <w:p w:rsidRPr="00377575" w:rsidR="00377575" w:rsidP="25BE50D9" w:rsidRDefault="00377575" w14:paraId="5527DD36" w14:textId="03941F61">
      <w:pPr>
        <w:pStyle w:val="Standaard"/>
        <w:spacing w:after="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 xml:space="preserve">Het is dus niet “een getekende huurovereenkomst én een kopie legitimatiebewijs van de eigenaar”. De toestemming van een eigenaar is in principe helemaal niet nodig, zoals blijkt uit de beantwoording van kamer vragen d.d. 16 oktober 2019. </w:t>
      </w:r>
      <w:r w:rsidRPr="7B69DDBC" w:rsidR="485E8003">
        <w:rPr>
          <w:rFonts w:ascii="Calibri" w:hAnsi="Calibri" w:eastAsia="Calibri" w:cs="Calibri"/>
          <w:b w:val="0"/>
          <w:bCs w:val="0"/>
          <w:i w:val="0"/>
          <w:iCs w:val="0"/>
          <w:caps w:val="0"/>
          <w:smallCaps w:val="0"/>
          <w:noProof w:val="0"/>
          <w:color w:val="000000" w:themeColor="text1" w:themeTint="FF" w:themeShade="FF"/>
          <w:sz w:val="22"/>
          <w:szCs w:val="22"/>
          <w:lang w:val="nl-NL"/>
        </w:rPr>
        <w:t>De </w:t>
      </w:r>
      <w:r w:rsidRPr="7B69DDBC" w:rsidR="7872A045">
        <w:rPr>
          <w:rFonts w:ascii="Calibri" w:hAnsi="Calibri" w:eastAsia="Calibri" w:cs="Calibri"/>
          <w:b w:val="0"/>
          <w:bCs w:val="0"/>
          <w:i w:val="0"/>
          <w:iCs w:val="0"/>
          <w:caps w:val="0"/>
          <w:smallCaps w:val="0"/>
          <w:noProof w:val="0"/>
          <w:color w:val="000000" w:themeColor="text1" w:themeTint="FF" w:themeShade="FF"/>
          <w:sz w:val="22"/>
          <w:szCs w:val="22"/>
          <w:lang w:val="nl-NL"/>
        </w:rPr>
        <w:t>senior adviseur</w:t>
      </w:r>
      <w:r w:rsidRPr="7B69DDBC" w:rsidR="485E800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7B69DDBC" w:rsidR="568AA5B7">
        <w:rPr>
          <w:rFonts w:ascii="Calibri" w:hAnsi="Calibri" w:eastAsia="Times New Roman" w:cs="Calibri"/>
          <w:color w:val="auto"/>
          <w:sz w:val="22"/>
          <w:szCs w:val="22"/>
          <w:lang w:eastAsia="nl-NL"/>
        </w:rPr>
        <w:t xml:space="preserve">concludeert dat de zaak voor de gemeente helder is. Er is aan de balie gehandeld </w:t>
      </w:r>
      <w:r w:rsidRPr="7B69DDBC" w:rsidR="568AA5B7">
        <w:rPr>
          <w:rFonts w:ascii="Calibri" w:hAnsi="Calibri" w:eastAsia="Times New Roman" w:cs="Calibri"/>
          <w:color w:val="auto"/>
          <w:sz w:val="22"/>
          <w:szCs w:val="22"/>
          <w:lang w:eastAsia="nl-NL"/>
        </w:rPr>
        <w:t>conform</w:t>
      </w:r>
      <w:r w:rsidRPr="7B69DDBC" w:rsidR="568AA5B7">
        <w:rPr>
          <w:rFonts w:ascii="Calibri" w:hAnsi="Calibri" w:eastAsia="Times New Roman" w:cs="Calibri"/>
          <w:color w:val="auto"/>
          <w:sz w:val="22"/>
          <w:szCs w:val="22"/>
          <w:lang w:eastAsia="nl-NL"/>
        </w:rPr>
        <w:t xml:space="preserve"> de richtlijnen. Er wordt in Den Haag bij een verhuisaangifte gevraagd om een bewijs van bewoning. Dit is geen wettelijke verplichting. Het tonen van een huurovereenkomst is voldoende. Er is geen toestemming nodig van een eigenaar bij een verhuisaangifte en de in de huurovereenkomst vermelde eigenaar/verhuurder wordt bij de verwerking van de verhuisaangifte niet gecontroleerd. </w:t>
      </w:r>
    </w:p>
    <w:p w:rsidR="00EC4D67" w:rsidP="00377575" w:rsidRDefault="00EC4D67" w14:paraId="76B2759D" w14:textId="77777777">
      <w:pPr>
        <w:spacing w:after="0"/>
        <w:textAlignment w:val="baseline"/>
        <w:rPr>
          <w:rFonts w:ascii="Calibri" w:hAnsi="Calibri" w:eastAsia="Times New Roman" w:cs="Calibri"/>
          <w:color w:val="auto"/>
          <w:sz w:val="22"/>
          <w:szCs w:val="22"/>
          <w:lang w:eastAsia="nl-NL"/>
        </w:rPr>
      </w:pPr>
    </w:p>
    <w:p w:rsidRPr="00377575" w:rsidR="00377575" w:rsidP="5423D13F" w:rsidRDefault="00377575" w14:paraId="2BBF22F3" w14:textId="00F066C1">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De klacht is bij brief van 28 februari 2018 afgedaan. Na overleg met de </w:t>
      </w:r>
      <w:proofErr w:type="spellStart"/>
      <w:r w:rsidRPr="00377575">
        <w:rPr>
          <w:rFonts w:ascii="Calibri" w:hAnsi="Calibri" w:eastAsia="Times New Roman" w:cs="Calibri"/>
          <w:color w:val="auto"/>
          <w:sz w:val="22"/>
          <w:szCs w:val="22"/>
          <w:lang w:eastAsia="nl-NL"/>
        </w:rPr>
        <w:t>vakafdeling</w:t>
      </w:r>
      <w:proofErr w:type="spellEnd"/>
      <w:r w:rsidRPr="00377575">
        <w:rPr>
          <w:rFonts w:ascii="Calibri" w:hAnsi="Calibri" w:eastAsia="Times New Roman" w:cs="Calibri"/>
          <w:color w:val="auto"/>
          <w:sz w:val="22"/>
          <w:szCs w:val="22"/>
          <w:lang w:eastAsia="nl-NL"/>
        </w:rPr>
        <w:t xml:space="preserve"> (Unit A&amp;E) is bij brief van 16 juli 2018 de beantwoording inhoudelijk gecorrigeerd. Bij brief van 22 augustus 2018 is een inhoudelijke toelichting gegeven op de van klager ontvangen e-mail van 18 juli 2018. </w:t>
      </w:r>
    </w:p>
    <w:p w:rsidRPr="00377575" w:rsidR="00377575" w:rsidP="00377575" w:rsidRDefault="00377575" w14:paraId="755E35E2" w14:textId="21038D72">
      <w:pPr>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lang w:eastAsia="nl-NL"/>
        </w:rPr>
        <w:t>Telefonisch is in september 2019 (precieze datum niet bekend) wederom uitleg gegeven aan mevrouw </w:t>
      </w:r>
      <w:r w:rsidRPr="25BE50D9" w:rsidR="568AA5B7">
        <w:rPr>
          <w:rFonts w:ascii="Calibri" w:hAnsi="Calibri" w:eastAsia="Times New Roman" w:cs="Calibri"/>
          <w:color w:val="auto"/>
          <w:sz w:val="22"/>
          <w:szCs w:val="22"/>
          <w:lang w:eastAsia="nl-NL"/>
        </w:rPr>
        <w:t>dat er bij een verhuisaangifte geen toestemming van de eigenaar nodig is, als een huurcontract wordt getoond. Van dit telefoongesprek is geen gespreksverslag gemaakt. </w:t>
      </w:r>
      <w:r w:rsidRPr="25BE50D9" w:rsidR="786CDCAA">
        <w:rPr>
          <w:rFonts w:ascii="Calibri" w:hAnsi="Calibri" w:eastAsia="Times New Roman" w:cs="Calibri"/>
          <w:color w:val="auto"/>
          <w:sz w:val="22"/>
          <w:szCs w:val="22"/>
          <w:lang w:eastAsia="nl-NL"/>
        </w:rPr>
        <w:t xml:space="preserve">De huurder </w:t>
      </w:r>
      <w:r w:rsidRPr="25BE50D9" w:rsidR="568AA5B7">
        <w:rPr>
          <w:rFonts w:ascii="Calibri" w:hAnsi="Calibri" w:eastAsia="Times New Roman" w:cs="Calibri"/>
          <w:color w:val="auto"/>
          <w:sz w:val="22"/>
          <w:szCs w:val="22"/>
          <w:lang w:eastAsia="nl-NL"/>
        </w:rPr>
        <w:t xml:space="preserve">is op juiste wijze in de BRP geregistreerd op het adres Steijnlaan 136. </w:t>
      </w:r>
      <w:r w:rsidRPr="25BE50D9" w:rsidR="0A55F5A1">
        <w:rPr>
          <w:rFonts w:ascii="Calibri" w:hAnsi="Calibri" w:eastAsia="Times New Roman" w:cs="Calibri"/>
          <w:color w:val="auto"/>
          <w:sz w:val="22"/>
          <w:szCs w:val="22"/>
          <w:lang w:eastAsia="nl-NL"/>
        </w:rPr>
        <w:t>De huurder</w:t>
      </w:r>
      <w:r w:rsidRPr="25BE50D9" w:rsidR="568AA5B7">
        <w:rPr>
          <w:rFonts w:ascii="Calibri" w:hAnsi="Calibri" w:eastAsia="Times New Roman" w:cs="Calibri"/>
          <w:color w:val="auto"/>
          <w:sz w:val="22"/>
          <w:szCs w:val="22"/>
          <w:lang w:eastAsia="nl-NL"/>
        </w:rPr>
        <w:t xml:space="preserve"> heeft ook feitelijk op dit adres gewoond. Helaas is de klacht in eerste instantie gegrond verklaard, maar later is dit tot driemaal toe recht gezet. Klager neemt hier geen genoegen mee. De gemeente kan echter niets voor het echtpaar doen, nu </w:t>
      </w:r>
      <w:r w:rsidRPr="25BE50D9" w:rsidR="640849E9">
        <w:rPr>
          <w:rFonts w:ascii="Calibri" w:hAnsi="Calibri" w:eastAsia="Times New Roman" w:cs="Calibri"/>
          <w:color w:val="auto"/>
          <w:sz w:val="22"/>
          <w:szCs w:val="22"/>
          <w:lang w:eastAsia="nl-NL"/>
        </w:rPr>
        <w:t>de huurder</w:t>
      </w:r>
      <w:r w:rsidRPr="25BE50D9" w:rsidR="568AA5B7">
        <w:rPr>
          <w:rFonts w:ascii="Calibri" w:hAnsi="Calibri" w:eastAsia="Times New Roman" w:cs="Calibri"/>
          <w:color w:val="auto"/>
          <w:sz w:val="22"/>
          <w:szCs w:val="22"/>
          <w:lang w:eastAsia="nl-NL"/>
        </w:rPr>
        <w:t> op juiste wijze in de BRP op het adres Steijnlaan 136 geregistreerd is geweest. </w:t>
      </w:r>
    </w:p>
    <w:p w:rsidRPr="00377575" w:rsidR="00377575" w:rsidP="00377575" w:rsidRDefault="00377575" w14:paraId="3A461411"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25BE50D9" w:rsidRDefault="00377575" w14:paraId="2D7C987C" w14:textId="53F56B0D">
      <w:pPr>
        <w:pStyle w:val="Standaard"/>
        <w:spacing w:after="0"/>
        <w:textAlignment w:val="baseline"/>
        <w:rPr>
          <w:rFonts w:ascii="Arial" w:hAnsi="Arial" w:eastAsia="ＭＳ 明朝" w:cs="Arial"/>
          <w:noProof w:val="0"/>
          <w:color w:val="005566"/>
          <w:sz w:val="22"/>
          <w:szCs w:val="22"/>
          <w:lang w:val="nl-NL"/>
        </w:rPr>
      </w:pPr>
      <w:r w:rsidRPr="7B69DDBC" w:rsidR="568AA5B7">
        <w:rPr>
          <w:rFonts w:ascii="Calibri" w:hAnsi="Calibri" w:eastAsia="Times New Roman" w:cs="Calibri"/>
          <w:color w:val="auto"/>
          <w:sz w:val="22"/>
          <w:szCs w:val="22"/>
          <w:lang w:eastAsia="nl-NL"/>
        </w:rPr>
        <w:t>E</w:t>
      </w:r>
      <w:r w:rsidRPr="7B69DDBC" w:rsidR="568AA5B7">
        <w:rPr>
          <w:rFonts w:ascii="Calibri" w:hAnsi="Calibri" w:eastAsia="Times New Roman" w:cs="Calibri"/>
          <w:color w:val="auto"/>
          <w:sz w:val="22"/>
          <w:szCs w:val="22"/>
          <w:u w:val="single"/>
          <w:lang w:eastAsia="nl-NL"/>
        </w:rPr>
        <w:t>) </w:t>
      </w:r>
      <w:r w:rsidRPr="7B69DDBC" w:rsidR="568AA5B7">
        <w:rPr>
          <w:rFonts w:ascii="Calibri" w:hAnsi="Calibri" w:eastAsia="Times New Roman" w:cs="Calibri"/>
          <w:color w:val="auto"/>
          <w:sz w:val="22"/>
          <w:szCs w:val="22"/>
          <w:u w:val="single"/>
          <w:lang w:eastAsia="nl-NL"/>
        </w:rPr>
        <w:t>Reactie </w:t>
      </w:r>
      <w:r w:rsidRPr="7B69DDBC" w:rsidR="79EF34CE">
        <w:rPr>
          <w:rFonts w:ascii="Calibri" w:hAnsi="Calibri" w:eastAsia="Times New Roman" w:cs="Calibri"/>
          <w:color w:val="auto"/>
          <w:sz w:val="22"/>
          <w:szCs w:val="22"/>
          <w:u w:val="single"/>
          <w:lang w:eastAsia="nl-NL"/>
        </w:rPr>
        <w:t>u</w:t>
      </w:r>
      <w:r w:rsidRPr="7B69DDBC" w:rsidR="226E6E4F">
        <w:rPr>
          <w:rFonts w:ascii="Calibri" w:hAnsi="Calibri" w:eastAsia="Calibri" w:cs="Calibri"/>
          <w:b w:val="0"/>
          <w:bCs w:val="0"/>
          <w:i w:val="0"/>
          <w:iCs w:val="0"/>
          <w:caps w:val="0"/>
          <w:smallCaps w:val="0"/>
          <w:noProof w:val="0"/>
          <w:color w:val="000000" w:themeColor="text1" w:themeTint="FF" w:themeShade="FF"/>
          <w:sz w:val="22"/>
          <w:szCs w:val="22"/>
          <w:u w:val="single"/>
          <w:lang w:val="nl-NL"/>
        </w:rPr>
        <w:t>nitmanager</w:t>
      </w:r>
    </w:p>
    <w:p w:rsidRPr="00377575" w:rsidR="00377575" w:rsidP="25BE50D9" w:rsidRDefault="00377575" w14:paraId="1FF28B64" w14:textId="396220E5">
      <w:pPr>
        <w:pStyle w:val="Standaard"/>
        <w:spacing w:after="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Naar aanleiding van de reactie van </w:t>
      </w:r>
      <w:r w:rsidRPr="7B69DDBC" w:rsidR="017B6F92">
        <w:rPr>
          <w:rFonts w:ascii="Calibri" w:hAnsi="Calibri" w:eastAsia="Times New Roman" w:cs="Calibri"/>
          <w:color w:val="auto"/>
          <w:sz w:val="22"/>
          <w:szCs w:val="22"/>
          <w:lang w:eastAsia="nl-NL"/>
        </w:rPr>
        <w:t xml:space="preserve">de </w:t>
      </w:r>
      <w:r w:rsidRPr="7B69DDBC" w:rsidR="1C25A52B">
        <w:rPr>
          <w:rFonts w:ascii="Calibri" w:hAnsi="Calibri" w:eastAsia="Times New Roman" w:cs="Calibri"/>
          <w:color w:val="auto"/>
          <w:sz w:val="22"/>
          <w:szCs w:val="22"/>
          <w:lang w:eastAsia="nl-NL"/>
        </w:rPr>
        <w:t>s</w:t>
      </w:r>
      <w:r w:rsidRPr="7B69DDBC" w:rsidR="017B6F9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enior </w:t>
      </w:r>
      <w:r w:rsidRPr="7B69DDBC" w:rsidR="740CD08C">
        <w:rPr>
          <w:rFonts w:ascii="Calibri" w:hAnsi="Calibri" w:eastAsia="Calibri" w:cs="Calibri"/>
          <w:b w:val="0"/>
          <w:bCs w:val="0"/>
          <w:i w:val="0"/>
          <w:iCs w:val="0"/>
          <w:caps w:val="0"/>
          <w:smallCaps w:val="0"/>
          <w:noProof w:val="0"/>
          <w:color w:val="000000" w:themeColor="text1" w:themeTint="FF" w:themeShade="FF"/>
          <w:sz w:val="22"/>
          <w:szCs w:val="22"/>
          <w:lang w:val="nl-NL"/>
        </w:rPr>
        <w:t>a</w:t>
      </w:r>
      <w:r w:rsidRPr="7B69DDBC" w:rsidR="017B6F92">
        <w:rPr>
          <w:rFonts w:ascii="Calibri" w:hAnsi="Calibri" w:eastAsia="Calibri" w:cs="Calibri"/>
          <w:b w:val="0"/>
          <w:bCs w:val="0"/>
          <w:i w:val="0"/>
          <w:iCs w:val="0"/>
          <w:caps w:val="0"/>
          <w:smallCaps w:val="0"/>
          <w:noProof w:val="0"/>
          <w:color w:val="000000" w:themeColor="text1" w:themeTint="FF" w:themeShade="FF"/>
          <w:sz w:val="22"/>
          <w:szCs w:val="22"/>
          <w:lang w:val="nl-NL"/>
        </w:rPr>
        <w:t>dviseur</w:t>
      </w:r>
      <w:r w:rsidRPr="7B69DDBC" w:rsidR="3096C00A">
        <w:rPr>
          <w:rFonts w:ascii="Calibri" w:hAnsi="Calibri" w:eastAsia="Calibri" w:cs="Calibri"/>
          <w:b w:val="0"/>
          <w:bCs w:val="0"/>
          <w:i w:val="0"/>
          <w:iCs w:val="0"/>
          <w:caps w:val="0"/>
          <w:smallCaps w:val="0"/>
          <w:noProof w:val="0"/>
          <w:color w:val="000000" w:themeColor="text1" w:themeTint="FF" w:themeShade="FF"/>
          <w:sz w:val="22"/>
          <w:szCs w:val="22"/>
          <w:lang w:val="nl-NL"/>
        </w:rPr>
        <w:t>,</w:t>
      </w:r>
      <w:r w:rsidRPr="7B69DDBC" w:rsidR="568AA5B7">
        <w:rPr>
          <w:rFonts w:ascii="Calibri" w:hAnsi="Calibri" w:eastAsia="Times New Roman" w:cs="Calibri"/>
          <w:color w:val="auto"/>
          <w:sz w:val="22"/>
          <w:szCs w:val="22"/>
          <w:lang w:eastAsia="nl-NL"/>
        </w:rPr>
        <w:t xml:space="preserve"> heeft de ombudsman aanvullende vragen gesteld aan </w:t>
      </w:r>
      <w:r w:rsidRPr="7B69DDBC" w:rsidR="7B990B4F">
        <w:rPr>
          <w:rFonts w:ascii="Calibri" w:hAnsi="Calibri" w:eastAsia="Times New Roman" w:cs="Calibri"/>
          <w:color w:val="auto"/>
          <w:sz w:val="22"/>
          <w:szCs w:val="22"/>
          <w:lang w:eastAsia="nl-NL"/>
        </w:rPr>
        <w:t xml:space="preserve">de </w:t>
      </w:r>
      <w:r w:rsidRPr="7B69DDBC" w:rsidR="718BEA70">
        <w:rPr>
          <w:rFonts w:ascii="Calibri" w:hAnsi="Calibri" w:eastAsia="Times New Roman" w:cs="Calibri"/>
          <w:color w:val="auto"/>
          <w:sz w:val="22"/>
          <w:szCs w:val="22"/>
          <w:lang w:eastAsia="nl-NL"/>
        </w:rPr>
        <w:t>unitmanager.</w:t>
      </w:r>
      <w:r w:rsidRPr="7B69DDBC" w:rsidR="7B990B4F">
        <w:rPr>
          <w:rFonts w:ascii="Calibri" w:hAnsi="Calibri" w:eastAsia="Times New Roman" w:cs="Calibri"/>
          <w:color w:val="auto"/>
          <w:sz w:val="22"/>
          <w:szCs w:val="22"/>
          <w:lang w:eastAsia="nl-NL"/>
        </w:rPr>
        <w:t xml:space="preserve"> </w:t>
      </w:r>
      <w:r w:rsidRPr="7B69DDBC" w:rsidR="568AA5B7">
        <w:rPr>
          <w:rFonts w:ascii="Calibri" w:hAnsi="Calibri" w:eastAsia="Times New Roman" w:cs="Calibri"/>
          <w:color w:val="auto"/>
          <w:sz w:val="22"/>
          <w:szCs w:val="22"/>
          <w:u w:val="none"/>
          <w:lang w:eastAsia="nl-NL"/>
        </w:rPr>
        <w:t>Deze zijn beantwoord op 25 mei 2021:</w:t>
      </w:r>
      <w:r w:rsidRPr="7B69DDBC" w:rsidR="568AA5B7">
        <w:rPr>
          <w:rFonts w:ascii="Calibri" w:hAnsi="Calibri" w:eastAsia="Times New Roman" w:cs="Calibri"/>
          <w:color w:val="auto"/>
          <w:sz w:val="22"/>
          <w:szCs w:val="22"/>
          <w:lang w:eastAsia="nl-NL"/>
        </w:rPr>
        <w:t> </w:t>
      </w:r>
    </w:p>
    <w:p w:rsidRPr="00377575" w:rsidR="00377575" w:rsidP="000B47DB" w:rsidRDefault="00377575" w14:paraId="36DA339A" w14:textId="6C1337C4">
      <w:pPr>
        <w:numPr>
          <w:ilvl w:val="0"/>
          <w:numId w:val="10"/>
        </w:numPr>
        <w:spacing w:after="0"/>
        <w:ind w:left="360" w:firstLine="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De reden dat </w:t>
      </w:r>
      <w:r w:rsidRPr="7B69DDBC" w:rsidR="696DAC67">
        <w:rPr>
          <w:rFonts w:ascii="Calibri" w:hAnsi="Calibri" w:eastAsia="Times New Roman" w:cs="Calibri"/>
          <w:color w:val="auto"/>
          <w:sz w:val="22"/>
          <w:szCs w:val="22"/>
          <w:lang w:eastAsia="nl-NL"/>
        </w:rPr>
        <w:t xml:space="preserve">de </w:t>
      </w:r>
      <w:r w:rsidRPr="7B69DDBC" w:rsidR="12042857">
        <w:rPr>
          <w:rFonts w:ascii="Calibri" w:hAnsi="Calibri" w:eastAsia="Times New Roman" w:cs="Calibri"/>
          <w:color w:val="auto"/>
          <w:sz w:val="22"/>
          <w:szCs w:val="22"/>
          <w:lang w:eastAsia="nl-NL"/>
        </w:rPr>
        <w:t>unitmanager</w:t>
      </w:r>
      <w:r w:rsidRPr="7B69DDBC" w:rsidR="696DAC67">
        <w:rPr>
          <w:rFonts w:ascii="Calibri" w:hAnsi="Calibri" w:eastAsia="Times New Roman" w:cs="Calibri"/>
          <w:color w:val="auto"/>
          <w:sz w:val="22"/>
          <w:szCs w:val="22"/>
          <w:lang w:eastAsia="nl-NL"/>
        </w:rPr>
        <w:t xml:space="preserve"> </w:t>
      </w:r>
      <w:r w:rsidRPr="7B69DDBC" w:rsidR="568AA5B7">
        <w:rPr>
          <w:rFonts w:ascii="Calibri" w:hAnsi="Calibri" w:eastAsia="Times New Roman" w:cs="Calibri"/>
          <w:color w:val="auto"/>
          <w:sz w:val="22"/>
          <w:szCs w:val="22"/>
          <w:u w:val="none"/>
          <w:lang w:eastAsia="nl-NL"/>
        </w:rPr>
        <w:t>in de brief van 28 februari 2018 de klacht gegrond heeft verklaard, komt doordat aan haar onjuiste informatie is verstrekt. Verkeerde informatie heeft geresulteerd in de onjuiste beantwoording van deze klacht. De brief van 16 juli 2018 is een rectificatie van de brief van 28 februari 2018 waar de foutieve behandeling in uitgelegd wordt. </w:t>
      </w:r>
    </w:p>
    <w:p w:rsidRPr="00377575" w:rsidR="00377575" w:rsidP="000B47DB" w:rsidRDefault="00377575" w14:paraId="6BFA5E3B" w14:textId="6AF1FA6F">
      <w:pPr>
        <w:numPr>
          <w:ilvl w:val="0"/>
          <w:numId w:val="10"/>
        </w:numPr>
        <w:spacing w:after="0"/>
        <w:ind w:left="360" w:firstLine="0"/>
        <w:textAlignment w:val="baseline"/>
        <w:rPr>
          <w:rFonts w:ascii="Calibri" w:hAnsi="Calibri" w:eastAsia="Times New Roman" w:cs="Calibri"/>
          <w:color w:val="auto"/>
          <w:sz w:val="22"/>
          <w:szCs w:val="22"/>
          <w:lang w:eastAsia="nl-NL"/>
        </w:rPr>
      </w:pPr>
      <w:r w:rsidRPr="7B69DDBC" w:rsidR="568AA5B7">
        <w:rPr>
          <w:rFonts w:ascii="Calibri" w:hAnsi="Calibri" w:eastAsia="Times New Roman" w:cs="Calibri"/>
          <w:color w:val="auto"/>
          <w:sz w:val="22"/>
          <w:szCs w:val="22"/>
          <w:lang w:eastAsia="nl-NL"/>
        </w:rPr>
        <w:t xml:space="preserve">De gemeente kan met de constatering dat de op het huurcontract vermelde eigenaar niet juist is, niets. Het kan hooguit een signaal zijn om nader onderzoek te doen op het adres. Dat is gebeurd. </w:t>
      </w:r>
      <w:r w:rsidRPr="7B69DDBC" w:rsidR="7C1D3D71">
        <w:rPr>
          <w:rFonts w:ascii="Calibri" w:hAnsi="Calibri" w:eastAsia="Times New Roman" w:cs="Calibri"/>
          <w:color w:val="auto"/>
          <w:sz w:val="22"/>
          <w:szCs w:val="22"/>
          <w:lang w:eastAsia="nl-NL"/>
        </w:rPr>
        <w:t xml:space="preserve">De huurder </w:t>
      </w:r>
      <w:r w:rsidRPr="7B69DDBC" w:rsidR="568AA5B7">
        <w:rPr>
          <w:rFonts w:ascii="Calibri" w:hAnsi="Calibri" w:eastAsia="Times New Roman" w:cs="Calibri"/>
          <w:color w:val="auto"/>
          <w:sz w:val="22"/>
          <w:szCs w:val="22"/>
          <w:lang w:eastAsia="nl-NL"/>
        </w:rPr>
        <w:t xml:space="preserve">bleek feitelijk op het adres te wonen en dan kan de gemeente niets doen. </w:t>
      </w:r>
      <w:r w:rsidRPr="7B69DDBC" w:rsidR="3F5D567B">
        <w:rPr>
          <w:rFonts w:ascii="Calibri" w:hAnsi="Calibri" w:eastAsia="Times New Roman" w:cs="Calibri"/>
          <w:color w:val="auto"/>
          <w:sz w:val="22"/>
          <w:szCs w:val="22"/>
          <w:lang w:eastAsia="nl-NL"/>
        </w:rPr>
        <w:t>De huurder</w:t>
      </w:r>
      <w:r w:rsidRPr="7B69DDBC" w:rsidR="568AA5B7">
        <w:rPr>
          <w:rFonts w:ascii="Calibri" w:hAnsi="Calibri" w:eastAsia="Times New Roman" w:cs="Calibri"/>
          <w:color w:val="auto"/>
          <w:sz w:val="22"/>
          <w:szCs w:val="22"/>
          <w:lang w:eastAsia="nl-NL"/>
        </w:rPr>
        <w:t xml:space="preserve"> heeft verhuisaangifte gedaan </w:t>
      </w:r>
      <w:r w:rsidRPr="7B69DDBC" w:rsidR="568AA5B7">
        <w:rPr>
          <w:rFonts w:ascii="Calibri" w:hAnsi="Calibri" w:eastAsia="Times New Roman" w:cs="Calibri"/>
          <w:color w:val="auto"/>
          <w:sz w:val="22"/>
          <w:szCs w:val="22"/>
          <w:lang w:eastAsia="nl-NL"/>
        </w:rPr>
        <w:t>conform</w:t>
      </w:r>
      <w:r w:rsidRPr="7B69DDBC" w:rsidR="568AA5B7">
        <w:rPr>
          <w:rFonts w:ascii="Calibri" w:hAnsi="Calibri" w:eastAsia="Times New Roman" w:cs="Calibri"/>
          <w:color w:val="auto"/>
          <w:sz w:val="22"/>
          <w:szCs w:val="22"/>
          <w:lang w:eastAsia="nl-NL"/>
        </w:rPr>
        <w:t xml:space="preserve"> artikel 2.39 Wet BRP. De gemeente heeft de verplichting om </w:t>
      </w:r>
      <w:r w:rsidRPr="7B69DDBC" w:rsidR="0D476874">
        <w:rPr>
          <w:rFonts w:ascii="Calibri" w:hAnsi="Calibri" w:eastAsia="Times New Roman" w:cs="Calibri"/>
          <w:color w:val="auto"/>
          <w:sz w:val="22"/>
          <w:szCs w:val="22"/>
          <w:lang w:eastAsia="nl-NL"/>
        </w:rPr>
        <w:t>deze</w:t>
      </w:r>
      <w:r w:rsidRPr="7B69DDBC" w:rsidR="568AA5B7">
        <w:rPr>
          <w:rFonts w:ascii="Calibri" w:hAnsi="Calibri" w:eastAsia="Times New Roman" w:cs="Calibri"/>
          <w:color w:val="auto"/>
          <w:sz w:val="22"/>
          <w:szCs w:val="22"/>
          <w:lang w:eastAsia="nl-NL"/>
        </w:rPr>
        <w:t> dan op het adres in te schrijven. </w:t>
      </w:r>
    </w:p>
    <w:p w:rsidRPr="00377575" w:rsidR="00377575" w:rsidP="7B69DDBC" w:rsidRDefault="00377575" w14:paraId="7EFDDB9D" w14:textId="3D101B32">
      <w:pPr>
        <w:numPr>
          <w:ilvl w:val="0"/>
          <w:numId w:val="10"/>
        </w:numPr>
        <w:spacing w:after="0"/>
        <w:ind w:left="360" w:firstLine="0"/>
        <w:textAlignment w:val="baseline"/>
        <w:rPr>
          <w:rFonts w:ascii="Cambria" w:hAnsi="Cambria" w:eastAsia="Cambria" w:cs="Cambria" w:asciiTheme="minorAscii" w:hAnsiTheme="minorAscii" w:eastAsiaTheme="minorAscii" w:cstheme="minorAscii"/>
          <w:color w:val="auto"/>
          <w:sz w:val="22"/>
          <w:szCs w:val="22"/>
          <w:lang w:eastAsia="nl-NL"/>
        </w:rPr>
      </w:pPr>
      <w:r w:rsidRPr="7B69DDBC" w:rsidR="568AA5B7">
        <w:rPr>
          <w:rFonts w:ascii="Calibri" w:hAnsi="Calibri" w:eastAsia="Times New Roman" w:cs="Calibri"/>
          <w:color w:val="auto"/>
          <w:sz w:val="22"/>
          <w:szCs w:val="22"/>
          <w:lang w:eastAsia="nl-NL"/>
        </w:rPr>
        <w:t xml:space="preserve">De gemeente is meer dan de instantie die (artikel 2.39 van) de Wet BRP uitvoert. Welke andere mogelijkheden heeft/had de gemeente om de klacht van </w:t>
      </w:r>
      <w:r w:rsidRPr="7B69DDBC" w:rsidR="30EE3F69">
        <w:rPr>
          <w:rFonts w:ascii="Calibri" w:hAnsi="Calibri" w:eastAsia="Times New Roman" w:cs="Calibri"/>
          <w:color w:val="auto"/>
          <w:sz w:val="22"/>
          <w:szCs w:val="22"/>
          <w:lang w:eastAsia="nl-NL"/>
        </w:rPr>
        <w:t>mevrouw</w:t>
      </w:r>
      <w:r w:rsidRPr="7B69DDBC" w:rsidR="568AA5B7">
        <w:rPr>
          <w:rFonts w:ascii="Calibri" w:hAnsi="Calibri" w:eastAsia="Times New Roman" w:cs="Calibri"/>
          <w:color w:val="auto"/>
          <w:sz w:val="22"/>
          <w:szCs w:val="22"/>
          <w:lang w:eastAsia="nl-NL"/>
        </w:rPr>
        <w:t xml:space="preserve"> op te lossen? En wat is het verband met de constateringen van </w:t>
      </w:r>
      <w:r w:rsidRPr="7B69DDBC" w:rsidR="78E2D5B2">
        <w:rPr>
          <w:rFonts w:ascii="Calibri" w:hAnsi="Calibri" w:eastAsia="Times New Roman" w:cs="Calibri"/>
          <w:color w:val="auto"/>
          <w:sz w:val="22"/>
          <w:szCs w:val="22"/>
          <w:lang w:eastAsia="nl-NL"/>
        </w:rPr>
        <w:t xml:space="preserve">de </w:t>
      </w:r>
      <w:r w:rsidRPr="7B69DDBC" w:rsidR="7FA1C1C4">
        <w:rPr>
          <w:rFonts w:ascii="Calibri" w:hAnsi="Calibri" w:eastAsia="Times New Roman" w:cs="Calibri"/>
          <w:color w:val="auto"/>
          <w:sz w:val="22"/>
          <w:szCs w:val="22"/>
          <w:lang w:eastAsia="nl-NL"/>
        </w:rPr>
        <w:t xml:space="preserve">unitmanager </w:t>
      </w:r>
      <w:r w:rsidRPr="7B69DDBC" w:rsidR="568AA5B7">
        <w:rPr>
          <w:rFonts w:ascii="Calibri" w:hAnsi="Calibri" w:eastAsia="Times New Roman" w:cs="Calibri"/>
          <w:color w:val="auto"/>
          <w:sz w:val="22"/>
          <w:szCs w:val="22"/>
          <w:lang w:eastAsia="nl-NL"/>
        </w:rPr>
        <w:t xml:space="preserve">in dat licht? Volgens </w:t>
      </w:r>
      <w:r w:rsidRPr="7B69DDBC" w:rsidR="4906B817">
        <w:rPr>
          <w:rFonts w:ascii="Calibri" w:hAnsi="Calibri" w:eastAsia="Times New Roman" w:cs="Calibri"/>
          <w:color w:val="auto"/>
          <w:sz w:val="22"/>
          <w:szCs w:val="22"/>
          <w:lang w:eastAsia="nl-NL"/>
        </w:rPr>
        <w:t xml:space="preserve">de unitmanager </w:t>
      </w:r>
      <w:r w:rsidRPr="7B69DDBC" w:rsidR="568AA5B7">
        <w:rPr>
          <w:rFonts w:ascii="Calibri" w:hAnsi="Calibri" w:eastAsia="Times New Roman" w:cs="Calibri"/>
          <w:color w:val="auto"/>
          <w:sz w:val="22"/>
          <w:szCs w:val="22"/>
          <w:lang w:eastAsia="nl-NL"/>
        </w:rPr>
        <w:t>is in de brief van </w:t>
      </w:r>
      <w:r w:rsidRPr="7B69DDBC" w:rsidR="70C73D97">
        <w:rPr>
          <w:rFonts w:ascii="Calibri" w:hAnsi="Calibri" w:eastAsia="Times New Roman" w:cs="Calibri"/>
          <w:color w:val="auto"/>
          <w:sz w:val="22"/>
          <w:szCs w:val="22"/>
          <w:lang w:eastAsia="nl-NL"/>
        </w:rPr>
        <w:t xml:space="preserve">de </w:t>
      </w:r>
      <w:r w:rsidRPr="7B69DDBC" w:rsidR="4D5D858B">
        <w:rPr>
          <w:rFonts w:ascii="Calibri" w:hAnsi="Calibri" w:eastAsia="Times New Roman" w:cs="Calibri"/>
          <w:color w:val="auto"/>
          <w:sz w:val="22"/>
          <w:szCs w:val="22"/>
          <w:lang w:eastAsia="nl-NL"/>
        </w:rPr>
        <w:t>s</w:t>
      </w:r>
      <w:r w:rsidRPr="7B69DDBC" w:rsidR="70C73D9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enior </w:t>
      </w:r>
      <w:r w:rsidRPr="7B69DDBC" w:rsidR="3A51484A">
        <w:rPr>
          <w:rFonts w:ascii="Calibri" w:hAnsi="Calibri" w:eastAsia="Calibri" w:cs="Calibri"/>
          <w:b w:val="0"/>
          <w:bCs w:val="0"/>
          <w:i w:val="0"/>
          <w:iCs w:val="0"/>
          <w:caps w:val="0"/>
          <w:smallCaps w:val="0"/>
          <w:noProof w:val="0"/>
          <w:color w:val="000000" w:themeColor="text1" w:themeTint="FF" w:themeShade="FF"/>
          <w:sz w:val="22"/>
          <w:szCs w:val="22"/>
          <w:lang w:val="nl-NL"/>
        </w:rPr>
        <w:t>a</w:t>
      </w:r>
      <w:r w:rsidRPr="7B69DDBC" w:rsidR="70C73D97">
        <w:rPr>
          <w:rFonts w:ascii="Calibri" w:hAnsi="Calibri" w:eastAsia="Calibri" w:cs="Calibri"/>
          <w:b w:val="0"/>
          <w:bCs w:val="0"/>
          <w:i w:val="0"/>
          <w:iCs w:val="0"/>
          <w:caps w:val="0"/>
          <w:smallCaps w:val="0"/>
          <w:noProof w:val="0"/>
          <w:color w:val="000000" w:themeColor="text1" w:themeTint="FF" w:themeShade="FF"/>
          <w:sz w:val="22"/>
          <w:szCs w:val="22"/>
          <w:lang w:val="nl-NL"/>
        </w:rPr>
        <w:t>dviseur</w:t>
      </w:r>
      <w:r w:rsidRPr="7B69DDBC" w:rsidR="25B4B1A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uitleg</w:t>
      </w:r>
      <w:r w:rsidRPr="7B69DDBC" w:rsidR="70C73D9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7B69DDBC" w:rsidR="568AA5B7">
        <w:rPr>
          <w:rFonts w:ascii="Calibri" w:hAnsi="Calibri" w:eastAsia="Times New Roman" w:cs="Calibri"/>
          <w:color w:val="auto"/>
          <w:sz w:val="22"/>
          <w:szCs w:val="22"/>
          <w:lang w:eastAsia="nl-NL"/>
        </w:rPr>
        <w:t>gegeven en daarnaast heeft hij diverse malen uitleg gegeven aan de klant. De gemeente heeft geen andere mogelijkheid om de klacht op te lossen. De afdeling Risico Management heeft de schadeclaim afgewezen. Op de vraag wat het verband is met mijn constatering is: de constatering is gebaseerd op foutief verkregen informatie. </w:t>
      </w:r>
    </w:p>
    <w:p w:rsidRPr="00377575" w:rsidR="00377575" w:rsidP="00377575" w:rsidRDefault="00377575" w14:paraId="6BDF22AC"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6A421E70" w14:textId="0DAA4572">
      <w:pPr>
        <w:spacing w:after="0"/>
        <w:textAlignment w:val="baseline"/>
        <w:rPr>
          <w:rFonts w:ascii="Calibri" w:hAnsi="Calibri" w:eastAsia="Times New Roman" w:cs="Calibri"/>
          <w:color w:val="auto"/>
          <w:sz w:val="22"/>
          <w:szCs w:val="22"/>
          <w:lang w:eastAsia="nl-NL"/>
        </w:rPr>
      </w:pPr>
      <w:r w:rsidRPr="7B69DDBC" w:rsidR="00377575">
        <w:rPr>
          <w:rFonts w:ascii="Calibri" w:hAnsi="Calibri" w:eastAsia="Times New Roman" w:cs="Calibri"/>
          <w:color w:val="auto"/>
          <w:sz w:val="22"/>
          <w:szCs w:val="22"/>
          <w:lang w:eastAsia="nl-NL"/>
        </w:rPr>
        <w:t>F) </w:t>
      </w:r>
      <w:r w:rsidRPr="7B69DDBC" w:rsidR="00377575">
        <w:rPr>
          <w:rFonts w:ascii="Calibri" w:hAnsi="Calibri" w:eastAsia="Times New Roman" w:cs="Calibri"/>
          <w:color w:val="auto"/>
          <w:sz w:val="22"/>
          <w:szCs w:val="22"/>
          <w:u w:val="single"/>
          <w:lang w:eastAsia="nl-NL"/>
        </w:rPr>
        <w:t>Kamervragen van 30 augustus 2019, met kenmerk 2019Z16147</w:t>
      </w:r>
      <w:r w:rsidRPr="7B69DDBC" w:rsidR="00377575">
        <w:rPr>
          <w:rFonts w:ascii="Calibri" w:hAnsi="Calibri" w:eastAsia="Times New Roman" w:cs="Calibri"/>
          <w:color w:val="auto"/>
          <w:sz w:val="22"/>
          <w:szCs w:val="22"/>
          <w:lang w:eastAsia="nl-NL"/>
        </w:rPr>
        <w:t> </w:t>
      </w:r>
    </w:p>
    <w:p w:rsidRPr="00377575" w:rsidR="00377575" w:rsidP="00377575" w:rsidRDefault="00377575" w14:paraId="05969591"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Welke handelingen moet een gemeente verrichten om bijvoorbeeld de identiteit van de in te schrijven persoon te controleren en het adres waarop deze wordt ingeschreven te controleren? Heeft de gemeente inzicht in, toegang tot, het aantal bewoners dat staat ingeschreven in een woning op het moment dat daar nieuwe bewoners aan worden toegevoegd of ingeschreven? In welke wet- en regelgeving (inclusief circulaires) is dit geregeld? Heeft de Nederlandse Vereniging voor Burgerzaken (NVVB) hierover handreikingen voor gemeenten? </w:t>
      </w:r>
    </w:p>
    <w:p w:rsidRPr="00377575" w:rsidR="00377575" w:rsidP="00377575" w:rsidRDefault="00377575" w14:paraId="7CF49E35"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4F6662D8"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Antwoord van de staatssecretaris van Binnenlandse Zaken en Koninkrijksrelaties per 16 oktober 2019:  </w:t>
      </w:r>
    </w:p>
    <w:p w:rsidRPr="00377575" w:rsidR="00377575" w:rsidP="00377575" w:rsidRDefault="00377575" w14:paraId="25EAE198"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xml:space="preserve">Volgens de wet BRP moet iedereen die rechtmatig verblijf geniet en naar redelijke verwachting gedurende een half jaar ten minste twee derde van de tijd in Nederland zal verblijven, ingeschreven worden in de BRP. Een burger kan zich niet op een willekeurig adres in een gemeente inschrijven. De opneming van het adresgegeven in de BRP geschiedt door het college van burgemeester en wethouders op grond van de verplichte aangifte van de burger of, </w:t>
      </w:r>
      <w:proofErr w:type="gramStart"/>
      <w:r w:rsidRPr="00377575">
        <w:rPr>
          <w:rFonts w:ascii="Calibri" w:hAnsi="Calibri" w:eastAsia="Times New Roman" w:cs="Calibri"/>
          <w:color w:val="auto"/>
          <w:sz w:val="22"/>
          <w:szCs w:val="22"/>
          <w:lang w:eastAsia="nl-NL"/>
        </w:rPr>
        <w:t>indien</w:t>
      </w:r>
      <w:proofErr w:type="gramEnd"/>
      <w:r w:rsidRPr="00377575">
        <w:rPr>
          <w:rFonts w:ascii="Calibri" w:hAnsi="Calibri" w:eastAsia="Times New Roman" w:cs="Calibri"/>
          <w:color w:val="auto"/>
          <w:sz w:val="22"/>
          <w:szCs w:val="22"/>
          <w:lang w:eastAsia="nl-NL"/>
        </w:rPr>
        <w:t xml:space="preserve"> deze in gebreke blijft met het doen van aangifte, ambtshalve. </w:t>
      </w:r>
    </w:p>
    <w:p w:rsidRPr="00377575" w:rsidR="00377575" w:rsidP="00377575" w:rsidRDefault="00377575" w14:paraId="3EDD57FD"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4C856199"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xml:space="preserve">Bij een aangifte van een verhuizing controleert de gemeente altijd de identiteit van de aangever. </w:t>
      </w:r>
      <w:proofErr w:type="gramStart"/>
      <w:r w:rsidRPr="00377575">
        <w:rPr>
          <w:rFonts w:ascii="Calibri" w:hAnsi="Calibri" w:eastAsia="Times New Roman" w:cs="Calibri"/>
          <w:color w:val="auto"/>
          <w:sz w:val="22"/>
          <w:szCs w:val="22"/>
          <w:lang w:eastAsia="nl-NL"/>
        </w:rPr>
        <w:t>Tevens</w:t>
      </w:r>
      <w:proofErr w:type="gramEnd"/>
      <w:r w:rsidRPr="00377575">
        <w:rPr>
          <w:rFonts w:ascii="Calibri" w:hAnsi="Calibri" w:eastAsia="Times New Roman" w:cs="Calibri"/>
          <w:color w:val="auto"/>
          <w:sz w:val="22"/>
          <w:szCs w:val="22"/>
          <w:lang w:eastAsia="nl-NL"/>
        </w:rPr>
        <w:t xml:space="preserve"> wordt nagegaan of er nog bewoners op het in de aangifte vermelde adres zijn ingeschreven. De gemeente is </w:t>
      </w:r>
      <w:proofErr w:type="spellStart"/>
      <w:r w:rsidRPr="00377575">
        <w:rPr>
          <w:rFonts w:ascii="Calibri" w:hAnsi="Calibri" w:eastAsia="Times New Roman" w:cs="Calibri"/>
          <w:color w:val="auto"/>
          <w:sz w:val="22"/>
          <w:szCs w:val="22"/>
          <w:lang w:eastAsia="nl-NL"/>
        </w:rPr>
        <w:t>bijhouder</w:t>
      </w:r>
      <w:proofErr w:type="spellEnd"/>
      <w:r w:rsidRPr="00377575">
        <w:rPr>
          <w:rFonts w:ascii="Calibri" w:hAnsi="Calibri" w:eastAsia="Times New Roman" w:cs="Calibri"/>
          <w:color w:val="auto"/>
          <w:sz w:val="22"/>
          <w:szCs w:val="22"/>
          <w:lang w:eastAsia="nl-NL"/>
        </w:rPr>
        <w:t> van de BRP en heeft inzicht in alle gegevens over de eigen inwoners, waaronder het adres. In de BRP kan de gemeente zien of, en zo ja welke, andere personen op het adres zijn ingeschreven. De woonbestemming van het adres kan door de gemeente worden gecontroleerd in de basisregistratie adressen en gebouwen (BAG). </w:t>
      </w:r>
    </w:p>
    <w:p w:rsidRPr="00377575" w:rsidR="00377575" w:rsidP="00377575" w:rsidRDefault="00377575" w14:paraId="33FDF882"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31336978"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Daarnaast controleren sommige gemeenten de verhuisaangifte vooraf door bewijsstukken te vragen zoals een huurcontract of verhuurdersverklaring om de feitelijke situatie vast te stellen. Er zijn ook gemeenten die zo min mogelijk belemmeringen willen opwerpen om aangifte van verhuizing te doen. Deze gemeenten controleren achteraf, bijvoorbeeld door een brief te sturen gericht aan de personen die op het adres staan ingeschreven met de vraag of zij hiermee bekend zijn. </w:t>
      </w:r>
    </w:p>
    <w:p w:rsidRPr="00377575" w:rsidR="00377575" w:rsidP="25BE50D9" w:rsidRDefault="00377575" w14:paraId="7A9332E5" w14:textId="309C56F6">
      <w:pPr>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u w:val="single"/>
          <w:lang w:eastAsia="nl-NL"/>
        </w:rPr>
        <w:t>Hoe de gemeente hiermee om moet gaan is niet voorgeschreven. Gemeenten zijn vrij om zelf te bepalen op welke wijze zij verhuisaangiften controleren en in de BRP verwerken</w:t>
      </w:r>
      <w:r w:rsidRPr="25BE50D9" w:rsidR="568AA5B7">
        <w:rPr>
          <w:rFonts w:ascii="Calibri" w:hAnsi="Calibri" w:eastAsia="Times New Roman" w:cs="Calibri"/>
          <w:color w:val="auto"/>
          <w:sz w:val="22"/>
          <w:szCs w:val="22"/>
          <w:lang w:eastAsia="nl-NL"/>
        </w:rPr>
        <w:t>.</w:t>
      </w:r>
      <w:r w:rsidRPr="25BE50D9" w:rsidR="568AA5B7">
        <w:rPr>
          <w:rFonts w:ascii="Calibri" w:hAnsi="Calibri" w:eastAsia="Times New Roman" w:cs="Calibri"/>
          <w:color w:val="auto"/>
          <w:sz w:val="17"/>
          <w:szCs w:val="17"/>
          <w:vertAlign w:val="superscript"/>
          <w:lang w:eastAsia="nl-NL"/>
        </w:rPr>
        <w:t>2</w:t>
      </w:r>
      <w:r w:rsidRPr="25BE50D9" w:rsidR="568AA5B7">
        <w:rPr>
          <w:rFonts w:ascii="Calibri" w:hAnsi="Calibri" w:eastAsia="Times New Roman" w:cs="Calibri"/>
          <w:color w:val="auto"/>
          <w:sz w:val="22"/>
          <w:szCs w:val="22"/>
          <w:lang w:eastAsia="nl-NL"/>
        </w:rPr>
        <w:t xml:space="preserve"> Daarbij maken zij de afweging tussen snelle verwerking van de aangifte en klantvriendelijkheid enerzijds en het uitvoeren van voorafgaand onderzoek en afhandeling van de verhuisaangifte anderzijds. </w:t>
      </w:r>
    </w:p>
    <w:p w:rsidRPr="00377575" w:rsidR="00377575" w:rsidP="25BE50D9" w:rsidRDefault="00377575" w14:paraId="1C61FD0F" w14:textId="7A5D0238">
      <w:pPr>
        <w:pStyle w:val="Standaard"/>
        <w:spacing w:after="0"/>
        <w:textAlignment w:val="baseline"/>
        <w:rPr>
          <w:rFonts w:ascii="Calibri" w:hAnsi="Calibri" w:eastAsia="Times New Roman" w:cs="Calibri"/>
          <w:color w:val="auto"/>
          <w:sz w:val="22"/>
          <w:szCs w:val="22"/>
          <w:lang w:eastAsia="nl-NL"/>
        </w:rPr>
      </w:pPr>
      <w:r w:rsidRPr="25BE50D9" w:rsidR="568AA5B7">
        <w:rPr>
          <w:rFonts w:ascii="Calibri" w:hAnsi="Calibri" w:eastAsia="Times New Roman" w:cs="Calibri"/>
          <w:color w:val="auto"/>
          <w:sz w:val="22"/>
          <w:szCs w:val="22"/>
          <w:lang w:eastAsia="nl-NL"/>
        </w:rPr>
        <w:t xml:space="preserve">Daarbij speelt mee dat </w:t>
      </w:r>
      <w:r w:rsidRPr="25BE50D9" w:rsidR="568AA5B7">
        <w:rPr>
          <w:rFonts w:ascii="Calibri" w:hAnsi="Calibri" w:eastAsia="Times New Roman" w:cs="Calibri"/>
          <w:color w:val="auto"/>
          <w:sz w:val="22"/>
          <w:szCs w:val="22"/>
          <w:lang w:eastAsia="nl-NL"/>
        </w:rPr>
        <w:t>indien</w:t>
      </w:r>
      <w:r w:rsidRPr="25BE50D9" w:rsidR="568AA5B7">
        <w:rPr>
          <w:rFonts w:ascii="Calibri" w:hAnsi="Calibri" w:eastAsia="Times New Roman" w:cs="Calibri"/>
          <w:color w:val="auto"/>
          <w:sz w:val="22"/>
          <w:szCs w:val="22"/>
          <w:lang w:eastAsia="nl-NL"/>
        </w:rPr>
        <w:t xml:space="preserve"> bij elke verhuizing van de burger wordt gevraagd de gang naar het gemeenteloket te maken of bewijsstukken te overleggen, dit negatief kan uitpakken voor de aangiftebereidheid van mensen en de mogelijkheid om digitaal aangifte te doen. Deze aangiftebereidheid is van cruciaal belang voor de actualiteit en daarmee de kwaliteit van de adresgegevens in de BRP. </w:t>
      </w:r>
    </w:p>
    <w:p w:rsidRPr="00377575" w:rsidR="00377575" w:rsidP="00377575" w:rsidRDefault="00377575" w14:paraId="7635E177" w14:textId="77777777">
      <w:pPr>
        <w:spacing w:after="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 </w:t>
      </w:r>
    </w:p>
    <w:p w:rsidRPr="00377575" w:rsidR="00377575" w:rsidP="00377575" w:rsidRDefault="00377575" w14:paraId="0C179B34" w14:textId="77777777">
      <w:pPr>
        <w:spacing w:after="0"/>
        <w:textAlignment w:val="baseline"/>
        <w:rPr>
          <w:rFonts w:ascii="Calibri" w:hAnsi="Calibri" w:eastAsia="Times New Roman" w:cs="Calibri"/>
          <w:color w:val="auto"/>
          <w:sz w:val="22"/>
          <w:szCs w:val="22"/>
          <w:lang w:eastAsia="nl-NL"/>
        </w:rPr>
      </w:pPr>
      <w:r w:rsidRPr="7B69DDBC" w:rsidR="00377575">
        <w:rPr>
          <w:rFonts w:ascii="Calibri" w:hAnsi="Calibri" w:eastAsia="Times New Roman" w:cs="Calibri"/>
          <w:color w:val="auto"/>
          <w:sz w:val="22"/>
          <w:szCs w:val="22"/>
          <w:lang w:eastAsia="nl-NL"/>
        </w:rPr>
        <w:t xml:space="preserve">Bij twijfel over de bewoningssituatie op een adres moet de </w:t>
      </w:r>
      <w:r w:rsidRPr="7B69DDBC" w:rsidR="00377575">
        <w:rPr>
          <w:rFonts w:ascii="Calibri" w:hAnsi="Calibri" w:eastAsia="Times New Roman" w:cs="Calibri"/>
          <w:color w:val="auto"/>
          <w:sz w:val="22"/>
          <w:szCs w:val="22"/>
          <w:lang w:eastAsia="nl-NL"/>
        </w:rPr>
        <w:t>gemeente onderzoek</w:t>
      </w:r>
      <w:r w:rsidRPr="7B69DDBC" w:rsidR="00377575">
        <w:rPr>
          <w:rFonts w:ascii="Calibri" w:hAnsi="Calibri" w:eastAsia="Times New Roman" w:cs="Calibri"/>
          <w:color w:val="auto"/>
          <w:sz w:val="22"/>
          <w:szCs w:val="22"/>
          <w:lang w:eastAsia="nl-NL"/>
        </w:rPr>
        <w:t xml:space="preserve"> doen en indien nodig de BRP aanpassen naar de feiten. Dat kan ook ambtshalve, zonder medewerking van de burger. Deze twijfel kan bijvoorbeeld ontstaan door: </w:t>
      </w:r>
    </w:p>
    <w:p w:rsidRPr="00377575" w:rsidR="00377575" w:rsidP="000B47DB" w:rsidRDefault="00377575" w14:paraId="00A9CEDE" w14:textId="77777777">
      <w:pPr>
        <w:numPr>
          <w:ilvl w:val="0"/>
          <w:numId w:val="11"/>
        </w:numPr>
        <w:spacing w:after="0"/>
        <w:ind w:left="360" w:firstLine="0"/>
        <w:textAlignment w:val="baseline"/>
        <w:rPr>
          <w:rFonts w:ascii="Calibri" w:hAnsi="Calibri" w:eastAsia="Times New Roman" w:cs="Calibri"/>
          <w:color w:val="auto"/>
          <w:sz w:val="22"/>
          <w:szCs w:val="22"/>
          <w:lang w:eastAsia="nl-NL"/>
        </w:rPr>
      </w:pPr>
      <w:r w:rsidRPr="00377575">
        <w:rPr>
          <w:rFonts w:ascii="Calibri" w:hAnsi="Calibri" w:eastAsia="Times New Roman" w:cs="Calibri"/>
          <w:color w:val="auto"/>
          <w:sz w:val="22"/>
          <w:szCs w:val="22"/>
          <w:lang w:eastAsia="nl-NL"/>
        </w:rPr>
        <w:t>Een melding van mogelijke onjuistheid van een gegeven in de BRP, afkomstig van een bestuursorgaan; </w:t>
      </w:r>
    </w:p>
    <w:p w:rsidRPr="00377575" w:rsidR="00377575" w:rsidP="000B47DB" w:rsidRDefault="00377575" w14:paraId="0D71DE3D" w14:textId="77777777">
      <w:pPr>
        <w:numPr>
          <w:ilvl w:val="0"/>
          <w:numId w:val="11"/>
        </w:numPr>
        <w:spacing w:after="0"/>
        <w:ind w:left="360" w:firstLine="0"/>
        <w:textAlignment w:val="baseline"/>
        <w:rPr>
          <w:rFonts w:ascii="Calibri" w:hAnsi="Calibri" w:eastAsia="Times New Roman" w:cs="Calibri"/>
          <w:color w:val="auto"/>
          <w:sz w:val="22"/>
          <w:szCs w:val="22"/>
          <w:lang w:eastAsia="nl-NL"/>
        </w:rPr>
      </w:pPr>
      <w:proofErr w:type="gramStart"/>
      <w:r w:rsidRPr="00377575">
        <w:rPr>
          <w:rFonts w:ascii="Calibri" w:hAnsi="Calibri" w:eastAsia="Times New Roman" w:cs="Calibri"/>
          <w:color w:val="auto"/>
          <w:sz w:val="22"/>
          <w:szCs w:val="22"/>
          <w:lang w:eastAsia="nl-NL"/>
        </w:rPr>
        <w:t>een</w:t>
      </w:r>
      <w:proofErr w:type="gramEnd"/>
      <w:r w:rsidRPr="00377575">
        <w:rPr>
          <w:rFonts w:ascii="Calibri" w:hAnsi="Calibri" w:eastAsia="Times New Roman" w:cs="Calibri"/>
          <w:color w:val="auto"/>
          <w:sz w:val="22"/>
          <w:szCs w:val="22"/>
          <w:lang w:eastAsia="nl-NL"/>
        </w:rPr>
        <w:t xml:space="preserve"> signaal van een burger of een andere afdeling binnen de gemeente; </w:t>
      </w:r>
    </w:p>
    <w:p w:rsidRPr="00377575" w:rsidR="00377575" w:rsidP="000B47DB" w:rsidRDefault="00377575" w14:paraId="6467777E" w14:textId="77777777">
      <w:pPr>
        <w:numPr>
          <w:ilvl w:val="0"/>
          <w:numId w:val="11"/>
        </w:numPr>
        <w:spacing w:after="0"/>
        <w:ind w:left="360" w:firstLine="0"/>
        <w:textAlignment w:val="baseline"/>
        <w:rPr>
          <w:rFonts w:ascii="Calibri" w:hAnsi="Calibri" w:eastAsia="Times New Roman" w:cs="Calibri"/>
          <w:color w:val="auto"/>
          <w:sz w:val="22"/>
          <w:szCs w:val="22"/>
          <w:lang w:eastAsia="nl-NL"/>
        </w:rPr>
      </w:pPr>
      <w:proofErr w:type="gramStart"/>
      <w:r w:rsidRPr="25BE50D9" w:rsidR="568AA5B7">
        <w:rPr>
          <w:rFonts w:ascii="Calibri" w:hAnsi="Calibri" w:eastAsia="Times New Roman" w:cs="Calibri"/>
          <w:color w:val="auto"/>
          <w:sz w:val="22"/>
          <w:szCs w:val="22"/>
          <w:lang w:eastAsia="nl-NL"/>
        </w:rPr>
        <w:t>een</w:t>
      </w:r>
      <w:proofErr w:type="gramEnd"/>
      <w:r w:rsidRPr="25BE50D9" w:rsidR="568AA5B7">
        <w:rPr>
          <w:rFonts w:ascii="Calibri" w:hAnsi="Calibri" w:eastAsia="Times New Roman" w:cs="Calibri"/>
          <w:color w:val="auto"/>
          <w:sz w:val="22"/>
          <w:szCs w:val="22"/>
          <w:lang w:eastAsia="nl-NL"/>
        </w:rPr>
        <w:t xml:space="preserve"> risicomelding ontvangen in het kader van de Landelijke Aanpak Adreskwaliteit over mogelijk onjuiste inschrijving op een adres. </w:t>
      </w:r>
    </w:p>
    <w:p w:rsidR="25BE50D9" w:rsidP="25BE50D9" w:rsidRDefault="25BE50D9" w14:paraId="4105C994" w14:textId="48AEA74E">
      <w:pPr>
        <w:pStyle w:val="Standaard"/>
        <w:spacing w:after="0"/>
        <w:ind w:left="0"/>
        <w:rPr>
          <w:rFonts w:ascii="Arial" w:hAnsi="Arial" w:eastAsia="ＭＳ 明朝" w:cs="Arial"/>
          <w:color w:val="005566"/>
          <w:sz w:val="22"/>
          <w:szCs w:val="22"/>
          <w:lang w:eastAsia="nl-NL"/>
        </w:rPr>
      </w:pPr>
    </w:p>
    <w:p w:rsidRPr="003B2AFA" w:rsidR="003B2AFA" w:rsidP="5423D13F" w:rsidRDefault="003B2AFA" w14:paraId="64966FCE" w14:textId="15043472">
      <w:pPr>
        <w:spacing w:after="0"/>
        <w:textAlignment w:val="baseline"/>
        <w:rPr>
          <w:rStyle w:val="normaltextrun1"/>
          <w:rFonts w:eastAsia="MS Mincho"/>
          <w:sz w:val="22"/>
          <w:szCs w:val="22"/>
          <w:u w:val="single"/>
          <w:lang w:eastAsia="nl-NL"/>
        </w:rPr>
      </w:pPr>
    </w:p>
    <w:p w:rsidRPr="00EC4D67" w:rsidR="003B2AFA" w:rsidP="25BE50D9" w:rsidRDefault="003B2AFA" w14:paraId="7A4C2752" w14:textId="77777777">
      <w:pPr>
        <w:numPr>
          <w:ilvl w:val="0"/>
          <w:numId w:val="3"/>
        </w:numPr>
        <w:spacing w:after="0"/>
        <w:ind w:left="0" w:firstLine="0"/>
        <w:jc w:val="both"/>
        <w:rPr>
          <w:rFonts w:ascii="Calibri" w:hAnsi="Calibri" w:eastAsia="Calibri" w:cs="Calibri"/>
          <w:b w:val="1"/>
          <w:bCs w:val="1"/>
          <w:color w:val="000000" w:themeColor="text1"/>
          <w:sz w:val="22"/>
          <w:szCs w:val="22"/>
          <w:lang w:eastAsia="nl-NL"/>
        </w:rPr>
      </w:pPr>
      <w:r w:rsidRPr="25BE50D9" w:rsidR="26BD4C20">
        <w:rPr>
          <w:rFonts w:ascii="Calibri" w:hAnsi="Calibri" w:eastAsia="Calibri" w:cs="Calibri"/>
          <w:b w:val="1"/>
          <w:bCs w:val="1"/>
          <w:color w:val="auto"/>
          <w:sz w:val="22"/>
          <w:szCs w:val="22"/>
          <w:lang w:eastAsia="nl-NL"/>
        </w:rPr>
        <w:t>Reacties op het verslag van bevindingen</w:t>
      </w:r>
    </w:p>
    <w:p w:rsidRPr="003B2AFA" w:rsidR="003B2AFA" w:rsidP="003B2AFA" w:rsidRDefault="003B2AFA" w14:paraId="568D6DCC" w14:textId="77777777">
      <w:pPr>
        <w:spacing w:after="0"/>
        <w:jc w:val="both"/>
        <w:rPr>
          <w:rFonts w:ascii="Calibri" w:hAnsi="Calibri" w:eastAsia="Calibri" w:cs="Calibri"/>
          <w:b/>
          <w:color w:val="auto"/>
          <w:sz w:val="22"/>
          <w:szCs w:val="22"/>
          <w:lang w:eastAsia="nl-NL"/>
        </w:rPr>
      </w:pPr>
    </w:p>
    <w:p w:rsidRPr="007A37CF" w:rsidR="00FD456F" w:rsidP="5423D13F" w:rsidRDefault="007A37CF" w14:paraId="1C4CB413" w14:textId="4896EFFA" w14:noSpellErr="1">
      <w:pPr>
        <w:pStyle w:val="Lijstalinea"/>
        <w:numPr>
          <w:ilvl w:val="0"/>
          <w:numId w:val="12"/>
        </w:numPr>
        <w:spacing w:after="0"/>
        <w:jc w:val="both"/>
        <w:rPr>
          <w:rFonts w:ascii="Calibri" w:hAnsi="Calibri" w:eastAsia="Calibri" w:cs="Calibri"/>
          <w:color w:val="000000" w:themeColor="text1"/>
          <w:lang w:eastAsia="nl-NL"/>
        </w:rPr>
      </w:pPr>
      <w:r w:rsidRPr="3C39FF5A" w:rsidR="007A37CF">
        <w:rPr>
          <w:rFonts w:ascii="Calibri" w:hAnsi="Calibri" w:eastAsia="Calibri" w:cs="Calibri"/>
          <w:lang w:eastAsia="nl-NL"/>
        </w:rPr>
        <w:t xml:space="preserve">Klager heeft </w:t>
      </w:r>
      <w:r w:rsidRPr="3C39FF5A" w:rsidR="00882D31">
        <w:rPr>
          <w:rFonts w:ascii="Calibri" w:hAnsi="Calibri" w:eastAsia="Calibri" w:cs="Calibri"/>
          <w:lang w:eastAsia="nl-NL"/>
        </w:rPr>
        <w:t xml:space="preserve">op </w:t>
      </w:r>
      <w:r w:rsidRPr="3C39FF5A" w:rsidR="007A37CF">
        <w:rPr>
          <w:rFonts w:ascii="Calibri" w:hAnsi="Calibri" w:eastAsia="Calibri" w:cs="Calibri"/>
          <w:lang w:eastAsia="nl-NL"/>
        </w:rPr>
        <w:t>het verslag</w:t>
      </w:r>
      <w:r w:rsidRPr="3C39FF5A" w:rsidR="1EFA6AA2">
        <w:rPr>
          <w:rFonts w:ascii="Calibri" w:hAnsi="Calibri" w:eastAsia="Calibri" w:cs="Calibri"/>
          <w:lang w:eastAsia="nl-NL"/>
        </w:rPr>
        <w:t xml:space="preserve"> van bevindingen </w:t>
      </w:r>
      <w:r w:rsidRPr="3C39FF5A" w:rsidR="00882D31">
        <w:rPr>
          <w:rFonts w:ascii="Calibri" w:hAnsi="Calibri" w:eastAsia="Calibri" w:cs="Calibri"/>
          <w:lang w:eastAsia="nl-NL"/>
        </w:rPr>
        <w:t>gereageerd</w:t>
      </w:r>
      <w:r w:rsidRPr="3C39FF5A" w:rsidR="7280E458">
        <w:rPr>
          <w:rFonts w:ascii="Calibri" w:hAnsi="Calibri" w:eastAsia="Calibri" w:cs="Calibri"/>
          <w:lang w:eastAsia="nl-NL"/>
        </w:rPr>
        <w:t xml:space="preserve">. </w:t>
      </w:r>
      <w:r w:rsidRPr="3C39FF5A" w:rsidR="52EEA922">
        <w:rPr>
          <w:rFonts w:ascii="Calibri" w:hAnsi="Calibri" w:eastAsia="Calibri" w:cs="Calibri"/>
          <w:noProof/>
          <w:lang w:eastAsia="nl-NL"/>
        </w:rPr>
        <w:t xml:space="preserve">De </w:t>
      </w:r>
      <w:r w:rsidRPr="3C39FF5A" w:rsidR="00715C51">
        <w:rPr>
          <w:rFonts w:ascii="Calibri" w:hAnsi="Calibri" w:eastAsia="Calibri" w:cs="Calibri"/>
          <w:noProof/>
          <w:lang w:eastAsia="nl-NL"/>
        </w:rPr>
        <w:t>ombudsman heeft d</w:t>
      </w:r>
      <w:r w:rsidRPr="3C39FF5A" w:rsidR="6652F745">
        <w:rPr>
          <w:rFonts w:ascii="Calibri" w:hAnsi="Calibri" w:eastAsia="Calibri" w:cs="Calibri"/>
          <w:noProof/>
          <w:lang w:eastAsia="nl-NL"/>
        </w:rPr>
        <w:t>ez</w:t>
      </w:r>
      <w:r w:rsidRPr="3C39FF5A" w:rsidR="08E55496">
        <w:rPr>
          <w:rFonts w:ascii="Calibri" w:hAnsi="Calibri" w:eastAsia="Calibri" w:cs="Calibri"/>
          <w:noProof/>
          <w:lang w:eastAsia="nl-NL"/>
        </w:rPr>
        <w:t>e</w:t>
      </w:r>
      <w:r w:rsidRPr="3C39FF5A" w:rsidR="6652F745">
        <w:rPr>
          <w:rFonts w:ascii="Calibri" w:hAnsi="Calibri" w:eastAsia="Calibri" w:cs="Calibri"/>
          <w:noProof/>
          <w:lang w:eastAsia="nl-NL"/>
        </w:rPr>
        <w:t xml:space="preserve"> reactie </w:t>
      </w:r>
      <w:r w:rsidRPr="3C39FF5A" w:rsidR="64ABF10C">
        <w:rPr>
          <w:rFonts w:ascii="Calibri" w:hAnsi="Calibri" w:eastAsia="Calibri" w:cs="Calibri"/>
          <w:noProof/>
          <w:lang w:eastAsia="nl-NL"/>
        </w:rPr>
        <w:t>verwerkt</w:t>
      </w:r>
      <w:r w:rsidRPr="3C39FF5A" w:rsidR="56088CDC">
        <w:rPr>
          <w:rFonts w:ascii="Calibri" w:hAnsi="Calibri" w:eastAsia="Calibri" w:cs="Calibri"/>
          <w:noProof/>
          <w:lang w:eastAsia="nl-NL"/>
        </w:rPr>
        <w:t xml:space="preserve"> </w:t>
      </w:r>
      <w:r w:rsidRPr="3C39FF5A" w:rsidR="6652F745">
        <w:rPr>
          <w:rFonts w:ascii="Calibri" w:hAnsi="Calibri" w:eastAsia="Calibri" w:cs="Calibri"/>
          <w:noProof/>
          <w:lang w:eastAsia="nl-NL"/>
        </w:rPr>
        <w:t>als</w:t>
      </w:r>
      <w:r w:rsidRPr="3C39FF5A" w:rsidR="4FD21446">
        <w:rPr>
          <w:rFonts w:ascii="Calibri" w:hAnsi="Calibri" w:eastAsia="Calibri" w:cs="Calibri"/>
          <w:noProof/>
          <w:lang w:eastAsia="nl-NL"/>
        </w:rPr>
        <w:t xml:space="preserve"> </w:t>
      </w:r>
      <w:r w:rsidRPr="3C39FF5A" w:rsidR="3A1F4AA7">
        <w:rPr>
          <w:rFonts w:ascii="Calibri" w:hAnsi="Calibri" w:eastAsia="Calibri" w:cs="Calibri"/>
          <w:noProof/>
          <w:lang w:eastAsia="nl-NL"/>
        </w:rPr>
        <w:t>nadere onderbouwing van d</w:t>
      </w:r>
      <w:r w:rsidRPr="3C39FF5A" w:rsidR="32A3CDE2">
        <w:rPr>
          <w:rFonts w:ascii="Calibri" w:hAnsi="Calibri" w:eastAsia="Calibri" w:cs="Calibri"/>
          <w:noProof/>
          <w:lang w:eastAsia="nl-NL"/>
        </w:rPr>
        <w:t>e klacht</w:t>
      </w:r>
      <w:r w:rsidRPr="3C39FF5A" w:rsidR="6B4869B5">
        <w:rPr>
          <w:rFonts w:ascii="Calibri" w:hAnsi="Calibri" w:eastAsia="Calibri" w:cs="Calibri"/>
          <w:noProof/>
          <w:lang w:eastAsia="nl-NL"/>
        </w:rPr>
        <w:t>.</w:t>
      </w:r>
      <w:r w:rsidRPr="3C39FF5A" w:rsidR="6652F745">
        <w:rPr>
          <w:rFonts w:ascii="Calibri" w:hAnsi="Calibri" w:eastAsia="Calibri" w:cs="Calibri"/>
          <w:noProof/>
          <w:lang w:eastAsia="nl-NL"/>
        </w:rPr>
        <w:t xml:space="preserve"> </w:t>
      </w:r>
      <w:r w:rsidRPr="3C39FF5A" w:rsidR="00715C51">
        <w:rPr>
          <w:rFonts w:ascii="Calibri" w:hAnsi="Calibri" w:eastAsia="Calibri" w:cs="Calibri"/>
          <w:noProof/>
          <w:lang w:eastAsia="nl-NL"/>
        </w:rPr>
        <w:t xml:space="preserve"> </w:t>
      </w:r>
    </w:p>
    <w:p w:rsidR="002C5C7D" w:rsidP="19444962" w:rsidRDefault="002C5C7D" w14:paraId="27BF6B32" w14:textId="77777777">
      <w:pPr>
        <w:pStyle w:val="Lijstalinea"/>
        <w:numPr>
          <w:ilvl w:val="0"/>
          <w:numId w:val="12"/>
        </w:numPr>
        <w:spacing w:after="0"/>
        <w:jc w:val="both"/>
        <w:rPr>
          <w:rFonts w:ascii="Calibri" w:hAnsi="Calibri" w:eastAsia="Calibri" w:cs="Calibri"/>
          <w:lang w:eastAsia="nl-NL"/>
        </w:rPr>
      </w:pPr>
      <w:r w:rsidRPr="002A7A6C">
        <w:rPr>
          <w:rFonts w:ascii="Calibri" w:hAnsi="Calibri" w:eastAsia="Calibri" w:cs="Calibri"/>
          <w:lang w:eastAsia="nl-NL"/>
        </w:rPr>
        <w:t xml:space="preserve">De gemeente is akkoord met de inhoud van het verslag van bevindingen. </w:t>
      </w:r>
    </w:p>
    <w:p w:rsidRPr="00FA419B" w:rsidR="00C26272" w:rsidP="25BE50D9" w:rsidRDefault="00C26272" w14:paraId="5A31AD08" w14:textId="490646AF">
      <w:pPr>
        <w:pStyle w:val="Standaard"/>
        <w:spacing w:after="0"/>
        <w:jc w:val="both"/>
        <w:rPr>
          <w:rFonts w:ascii="Arial" w:hAnsi="Arial" w:eastAsia="ＭＳ 明朝" w:cs="Arial"/>
          <w:color w:val="005566"/>
          <w:lang w:eastAsia="nl-NL"/>
        </w:rPr>
      </w:pPr>
    </w:p>
    <w:p w:rsidRPr="003B2AFA" w:rsidR="003B2AFA" w:rsidP="19444962" w:rsidRDefault="003B2AFA" w14:paraId="61C8C762" w14:textId="77777777">
      <w:pPr>
        <w:spacing w:after="0"/>
        <w:textAlignment w:val="baseline"/>
        <w:rPr>
          <w:rFonts w:asciiTheme="majorHAnsi" w:hAnsiTheme="majorHAnsi" w:cstheme="majorBidi"/>
          <w:color w:val="auto"/>
          <w:sz w:val="22"/>
          <w:szCs w:val="22"/>
          <w:lang w:eastAsia="nl-NL"/>
        </w:rPr>
      </w:pPr>
    </w:p>
    <w:p w:rsidRPr="003B2AFA" w:rsidR="003B2AFA" w:rsidP="7B69DDBC" w:rsidRDefault="003B2AFA" w14:paraId="6E95DA5B" w14:textId="77777777">
      <w:pPr>
        <w:numPr>
          <w:ilvl w:val="0"/>
          <w:numId w:val="3"/>
        </w:numPr>
        <w:spacing w:after="0"/>
        <w:ind w:left="0" w:firstLine="0"/>
        <w:jc w:val="both"/>
        <w:textAlignment w:val="baseline"/>
        <w:rPr>
          <w:rFonts w:ascii="Calibri" w:hAnsi="Calibri" w:eastAsia="Times New Roman" w:cs="Times New Roman" w:asciiTheme="majorAscii" w:hAnsiTheme="majorAscii" w:cstheme="majorBidi"/>
          <w:b w:val="1"/>
          <w:bCs w:val="1"/>
          <w:color w:val="000000" w:themeColor="text1" w:themeTint="FF" w:themeShade="FF"/>
          <w:sz w:val="22"/>
          <w:szCs w:val="22"/>
          <w:lang w:eastAsia="nl-NL"/>
        </w:rPr>
      </w:pPr>
      <w:r w:rsidRPr="7B69DDBC" w:rsidR="26BD4C20">
        <w:rPr>
          <w:rFonts w:ascii="Calibri" w:hAnsi="Calibri" w:eastAsia="Times New Roman" w:cs="Times New Roman" w:asciiTheme="majorAscii" w:hAnsiTheme="majorAscii" w:cstheme="majorBidi"/>
          <w:b w:val="1"/>
          <w:bCs w:val="1"/>
          <w:color w:val="auto"/>
          <w:sz w:val="22"/>
          <w:szCs w:val="22"/>
          <w:lang w:eastAsia="nl-NL"/>
        </w:rPr>
        <w:t>Aanbevelingen </w:t>
      </w:r>
    </w:p>
    <w:p w:rsidRPr="003B2AFA" w:rsidR="003B2AFA" w:rsidP="19444962" w:rsidRDefault="003B2AFA" w14:paraId="05E6DA82" w14:textId="77777777">
      <w:pPr>
        <w:spacing w:after="0"/>
        <w:jc w:val="both"/>
        <w:textAlignment w:val="baseline"/>
        <w:rPr>
          <w:rFonts w:eastAsia="Times New Roman" w:asciiTheme="majorHAnsi" w:hAnsiTheme="majorHAnsi" w:cstheme="majorBidi"/>
          <w:color w:val="auto"/>
          <w:sz w:val="22"/>
          <w:szCs w:val="22"/>
          <w:lang w:eastAsia="nl-NL"/>
        </w:rPr>
      </w:pPr>
      <w:r w:rsidRPr="19444962">
        <w:rPr>
          <w:rFonts w:eastAsia="Times New Roman" w:asciiTheme="majorHAnsi" w:hAnsiTheme="majorHAnsi" w:cstheme="majorBidi"/>
          <w:color w:val="auto"/>
          <w:sz w:val="22"/>
          <w:szCs w:val="22"/>
          <w:lang w:eastAsia="nl-NL"/>
        </w:rPr>
        <w:t> </w:t>
      </w:r>
    </w:p>
    <w:p w:rsidRPr="00B70CA5" w:rsidR="003B2AFA" w:rsidP="0AE2A748" w:rsidRDefault="1E685AC5" w14:paraId="0459740A" w14:textId="4D649982">
      <w:pPr>
        <w:spacing w:after="0"/>
        <w:ind w:left="-15"/>
        <w:jc w:val="both"/>
        <w:rPr>
          <w:rFonts w:ascii="Calibri" w:hAnsi="Calibri" w:eastAsia="Calibri" w:cs="Calibri"/>
          <w:color w:val="auto"/>
          <w:sz w:val="22"/>
          <w:szCs w:val="22"/>
        </w:rPr>
      </w:pPr>
      <w:r w:rsidRPr="0AE2A748">
        <w:rPr>
          <w:rFonts w:ascii="Calibri" w:hAnsi="Calibri" w:eastAsia="Calibri" w:cs="Calibri"/>
          <w:color w:val="auto"/>
          <w:sz w:val="22"/>
          <w:szCs w:val="22"/>
        </w:rPr>
        <w:t>Het voorgaande geeft mij aanleiding tot de hiernavolgende aanbeveling aan het college van burgemeester en wethouders:  </w:t>
      </w:r>
    </w:p>
    <w:p w:rsidRPr="00B70CA5" w:rsidR="00BB089D" w:rsidP="0AE2A748" w:rsidRDefault="00BB089D" w14:paraId="383A14D7" w14:textId="509A3513">
      <w:pPr>
        <w:spacing w:after="0"/>
        <w:jc w:val="both"/>
        <w:textAlignment w:val="baseline"/>
        <w:rPr>
          <w:rFonts w:ascii="Calibri" w:hAnsi="Calibri" w:eastAsia="Calibri" w:cs="Calibri"/>
          <w:color w:val="auto"/>
          <w:sz w:val="22"/>
          <w:szCs w:val="22"/>
          <w:lang w:eastAsia="nl-NL"/>
        </w:rPr>
      </w:pPr>
    </w:p>
    <w:p w:rsidRPr="00B70CA5" w:rsidR="003308C4" w:rsidP="0AE2A748" w:rsidRDefault="11351EB0" w14:paraId="5CA9D800" w14:textId="13401A27">
      <w:pPr>
        <w:spacing w:after="0"/>
        <w:jc w:val="both"/>
        <w:textAlignment w:val="baseline"/>
        <w:rPr>
          <w:rFonts w:ascii="Calibri" w:hAnsi="Calibri" w:eastAsia="Calibri" w:cs="Calibri"/>
          <w:color w:val="auto"/>
          <w:sz w:val="22"/>
          <w:szCs w:val="22"/>
        </w:rPr>
      </w:pPr>
      <w:r w:rsidRPr="3C39FF5A" w:rsidR="11351EB0">
        <w:rPr>
          <w:rFonts w:ascii="Calibri" w:hAnsi="Calibri" w:eastAsia="Calibri" w:cs="Calibri"/>
          <w:color w:val="auto"/>
          <w:sz w:val="22"/>
          <w:szCs w:val="22"/>
          <w:lang w:eastAsia="nl-NL"/>
        </w:rPr>
        <w:t xml:space="preserve">- </w:t>
      </w:r>
      <w:r w:rsidRPr="3C39FF5A" w:rsidR="2C60BD8E">
        <w:rPr>
          <w:rFonts w:ascii="Calibri" w:hAnsi="Calibri" w:eastAsia="Calibri" w:cs="Calibri"/>
          <w:color w:val="auto"/>
          <w:sz w:val="22"/>
          <w:szCs w:val="22"/>
        </w:rPr>
        <w:t xml:space="preserve">De ombudsman </w:t>
      </w:r>
      <w:r w:rsidRPr="3C39FF5A" w:rsidR="66E7636A">
        <w:rPr>
          <w:rFonts w:ascii="Calibri" w:hAnsi="Calibri" w:eastAsia="Calibri" w:cs="Calibri"/>
          <w:color w:val="auto"/>
          <w:sz w:val="22"/>
          <w:szCs w:val="22"/>
        </w:rPr>
        <w:t xml:space="preserve">adviseert de gemeente </w:t>
      </w:r>
      <w:r w:rsidRPr="3C39FF5A" w:rsidR="2C60BD8E">
        <w:rPr>
          <w:rFonts w:ascii="Calibri" w:hAnsi="Calibri" w:eastAsia="Calibri" w:cs="Calibri"/>
          <w:color w:val="auto"/>
          <w:sz w:val="22"/>
          <w:szCs w:val="22"/>
        </w:rPr>
        <w:t>het proces rond de verwerking van verhuisaangiften zodanig in te richten</w:t>
      </w:r>
      <w:r w:rsidRPr="3C39FF5A" w:rsidR="0CE390D9">
        <w:rPr>
          <w:rFonts w:ascii="Calibri" w:hAnsi="Calibri" w:eastAsia="Calibri" w:cs="Calibri"/>
          <w:color w:val="auto"/>
          <w:sz w:val="22"/>
          <w:szCs w:val="22"/>
        </w:rPr>
        <w:t>,</w:t>
      </w:r>
      <w:r w:rsidRPr="3C39FF5A" w:rsidR="2C60BD8E">
        <w:rPr>
          <w:rFonts w:ascii="Calibri" w:hAnsi="Calibri" w:eastAsia="Calibri" w:cs="Calibri"/>
          <w:color w:val="auto"/>
          <w:sz w:val="22"/>
          <w:szCs w:val="22"/>
        </w:rPr>
        <w:t xml:space="preserve"> dat </w:t>
      </w:r>
      <w:r w:rsidRPr="3C39FF5A" w:rsidR="1292ADC4">
        <w:rPr>
          <w:rFonts w:ascii="Calibri" w:hAnsi="Calibri" w:eastAsia="Calibri" w:cs="Calibri"/>
          <w:color w:val="auto"/>
          <w:sz w:val="22"/>
          <w:szCs w:val="22"/>
        </w:rPr>
        <w:t xml:space="preserve">wanneer </w:t>
      </w:r>
      <w:r w:rsidRPr="3C39FF5A" w:rsidR="0B7F6CC5">
        <w:rPr>
          <w:rFonts w:ascii="Calibri" w:hAnsi="Calibri" w:eastAsia="Calibri" w:cs="Calibri"/>
          <w:color w:val="auto"/>
          <w:sz w:val="22"/>
          <w:szCs w:val="22"/>
        </w:rPr>
        <w:t xml:space="preserve">in </w:t>
      </w:r>
      <w:r w:rsidRPr="3C39FF5A" w:rsidR="4050AB4C">
        <w:rPr>
          <w:rFonts w:ascii="Calibri" w:hAnsi="Calibri" w:eastAsia="Calibri" w:cs="Calibri"/>
          <w:color w:val="auto"/>
          <w:sz w:val="22"/>
          <w:szCs w:val="22"/>
        </w:rPr>
        <w:t xml:space="preserve">het </w:t>
      </w:r>
      <w:r w:rsidRPr="3C39FF5A" w:rsidR="0B7F6CC5">
        <w:rPr>
          <w:rFonts w:ascii="Calibri" w:hAnsi="Calibri" w:eastAsia="Calibri" w:cs="Calibri"/>
          <w:color w:val="auto"/>
          <w:sz w:val="22"/>
          <w:szCs w:val="22"/>
        </w:rPr>
        <w:t>kader van huur van een particulier</w:t>
      </w:r>
      <w:r w:rsidRPr="3C39FF5A" w:rsidR="62B0DCD9">
        <w:rPr>
          <w:rFonts w:ascii="Calibri" w:hAnsi="Calibri" w:eastAsia="Calibri" w:cs="Calibri"/>
          <w:color w:val="auto"/>
          <w:sz w:val="22"/>
          <w:szCs w:val="22"/>
        </w:rPr>
        <w:t xml:space="preserve"> een huurovereenkomst wordt aangeleverd, </w:t>
      </w:r>
      <w:r w:rsidRPr="3C39FF5A" w:rsidR="0B7F6CC5">
        <w:rPr>
          <w:rFonts w:ascii="Calibri" w:hAnsi="Calibri" w:eastAsia="Calibri" w:cs="Calibri"/>
          <w:color w:val="auto"/>
          <w:sz w:val="22"/>
          <w:szCs w:val="22"/>
        </w:rPr>
        <w:t xml:space="preserve">een </w:t>
      </w:r>
      <w:r w:rsidRPr="3C39FF5A" w:rsidR="553864F8">
        <w:rPr>
          <w:rFonts w:ascii="Calibri" w:hAnsi="Calibri" w:eastAsia="Calibri" w:cs="Calibri"/>
          <w:color w:val="auto"/>
          <w:sz w:val="22"/>
          <w:szCs w:val="22"/>
        </w:rPr>
        <w:t>toetsing</w:t>
      </w:r>
      <w:r w:rsidRPr="3C39FF5A" w:rsidR="0B7F6CC5">
        <w:rPr>
          <w:rFonts w:ascii="Calibri" w:hAnsi="Calibri" w:eastAsia="Calibri" w:cs="Calibri"/>
          <w:color w:val="auto"/>
          <w:sz w:val="22"/>
          <w:szCs w:val="22"/>
        </w:rPr>
        <w:t xml:space="preserve"> </w:t>
      </w:r>
      <w:r w:rsidRPr="3C39FF5A" w:rsidR="0B7F6CC5">
        <w:rPr>
          <w:rFonts w:ascii="Calibri" w:hAnsi="Calibri" w:eastAsia="Calibri" w:cs="Calibri"/>
          <w:color w:val="auto"/>
          <w:sz w:val="22"/>
          <w:szCs w:val="22"/>
        </w:rPr>
        <w:t>wordt</w:t>
      </w:r>
      <w:r w:rsidRPr="3C39FF5A" w:rsidR="0B7F6CC5">
        <w:rPr>
          <w:rFonts w:ascii="Calibri" w:hAnsi="Calibri" w:eastAsia="Calibri" w:cs="Calibri"/>
          <w:color w:val="auto"/>
          <w:sz w:val="22"/>
          <w:szCs w:val="22"/>
        </w:rPr>
        <w:t xml:space="preserve"> toegepast</w:t>
      </w:r>
      <w:r w:rsidRPr="3C39FF5A" w:rsidR="2183A4ED">
        <w:rPr>
          <w:rFonts w:ascii="Calibri" w:hAnsi="Calibri" w:eastAsia="Calibri" w:cs="Calibri"/>
          <w:color w:val="auto"/>
          <w:sz w:val="22"/>
          <w:szCs w:val="22"/>
        </w:rPr>
        <w:t xml:space="preserve"> via:</w:t>
      </w:r>
    </w:p>
    <w:p w:rsidRPr="00B70CA5" w:rsidR="003308C4" w:rsidP="0AE2A748" w:rsidRDefault="2183A4ED" w14:paraId="74EFF7A5" w14:textId="288BDF56" w14:noSpellErr="1">
      <w:pPr>
        <w:pStyle w:val="Lijstalinea"/>
        <w:numPr>
          <w:ilvl w:val="0"/>
          <w:numId w:val="1"/>
        </w:numPr>
        <w:spacing w:after="0"/>
        <w:jc w:val="both"/>
        <w:textAlignment w:val="baseline"/>
        <w:rPr>
          <w:rFonts w:ascii="Symbol" w:hAnsi="Symbol" w:eastAsia="Symbol" w:cs="Symbol"/>
        </w:rPr>
      </w:pPr>
      <w:r w:rsidRPr="3C39FF5A" w:rsidR="2183A4ED">
        <w:rPr>
          <w:rFonts w:ascii="Calibri" w:hAnsi="Calibri" w:eastAsia="Calibri" w:cs="Calibri"/>
        </w:rPr>
        <w:t>E</w:t>
      </w:r>
      <w:r w:rsidRPr="3C39FF5A" w:rsidR="20BDBD38">
        <w:rPr>
          <w:rFonts w:ascii="Calibri" w:hAnsi="Calibri" w:eastAsia="Calibri" w:cs="Calibri"/>
        </w:rPr>
        <w:t>en</w:t>
      </w:r>
      <w:r w:rsidRPr="3C39FF5A" w:rsidR="5332E4DD">
        <w:rPr>
          <w:rFonts w:ascii="Calibri" w:hAnsi="Calibri" w:eastAsia="Calibri" w:cs="Calibri"/>
        </w:rPr>
        <w:t xml:space="preserve"> nauwkeurige </w:t>
      </w:r>
      <w:r w:rsidRPr="3C39FF5A" w:rsidR="6BE9BED8">
        <w:rPr>
          <w:rFonts w:ascii="Calibri" w:hAnsi="Calibri" w:eastAsia="Calibri" w:cs="Calibri"/>
          <w:noProof/>
        </w:rPr>
        <w:t>controle</w:t>
      </w:r>
      <w:r w:rsidRPr="3C39FF5A" w:rsidR="2F5928D1">
        <w:rPr>
          <w:rFonts w:ascii="Calibri" w:hAnsi="Calibri" w:eastAsia="Calibri" w:cs="Calibri"/>
        </w:rPr>
        <w:t xml:space="preserve"> </w:t>
      </w:r>
      <w:r w:rsidRPr="3C39FF5A" w:rsidR="598E7741">
        <w:rPr>
          <w:rFonts w:ascii="Calibri" w:hAnsi="Calibri" w:eastAsia="Calibri" w:cs="Calibri"/>
        </w:rPr>
        <w:t>van</w:t>
      </w:r>
      <w:r w:rsidRPr="3C39FF5A" w:rsidR="490C89A1">
        <w:rPr>
          <w:rFonts w:ascii="Calibri" w:hAnsi="Calibri" w:eastAsia="Calibri" w:cs="Calibri"/>
        </w:rPr>
        <w:t xml:space="preserve"> de</w:t>
      </w:r>
      <w:r w:rsidRPr="3C39FF5A" w:rsidR="598E7741">
        <w:rPr>
          <w:rFonts w:ascii="Calibri" w:hAnsi="Calibri" w:eastAsia="Calibri" w:cs="Calibri"/>
        </w:rPr>
        <w:t xml:space="preserve"> </w:t>
      </w:r>
      <w:r w:rsidRPr="3C39FF5A" w:rsidR="796246F6">
        <w:rPr>
          <w:rFonts w:ascii="Calibri" w:hAnsi="Calibri" w:eastAsia="Calibri" w:cs="Calibri"/>
        </w:rPr>
        <w:t>hu</w:t>
      </w:r>
      <w:r w:rsidRPr="3C39FF5A" w:rsidR="0F138729">
        <w:rPr>
          <w:rFonts w:ascii="Calibri" w:hAnsi="Calibri" w:eastAsia="Calibri" w:cs="Calibri"/>
        </w:rPr>
        <w:t>u</w:t>
      </w:r>
      <w:r w:rsidRPr="3C39FF5A" w:rsidR="796246F6">
        <w:rPr>
          <w:rFonts w:ascii="Calibri" w:hAnsi="Calibri" w:eastAsia="Calibri" w:cs="Calibri"/>
        </w:rPr>
        <w:t>rovereenkoms</w:t>
      </w:r>
      <w:r w:rsidRPr="3C39FF5A" w:rsidR="38EBEDDA">
        <w:rPr>
          <w:rFonts w:ascii="Calibri" w:hAnsi="Calibri" w:eastAsia="Calibri" w:cs="Calibri"/>
        </w:rPr>
        <w:t>t</w:t>
      </w:r>
      <w:r w:rsidRPr="3C39FF5A" w:rsidR="00D61786">
        <w:rPr>
          <w:rFonts w:ascii="Calibri" w:hAnsi="Calibri" w:eastAsia="Calibri" w:cs="Calibri"/>
        </w:rPr>
        <w:t>;</w:t>
      </w:r>
    </w:p>
    <w:p w:rsidRPr="00B70CA5" w:rsidR="003308C4" w:rsidP="0AE2A748" w:rsidRDefault="00D61786" w14:paraId="46F30D38" w14:textId="1730F4E3">
      <w:pPr>
        <w:pStyle w:val="Lijstalinea"/>
        <w:numPr>
          <w:ilvl w:val="0"/>
          <w:numId w:val="1"/>
        </w:numPr>
        <w:spacing w:after="0"/>
        <w:jc w:val="both"/>
        <w:textAlignment w:val="baseline"/>
      </w:pPr>
      <w:proofErr w:type="gramStart"/>
      <w:r w:rsidRPr="002A7A6C">
        <w:rPr>
          <w:rFonts w:ascii="Calibri" w:hAnsi="Calibri" w:eastAsia="Calibri" w:cs="Calibri"/>
        </w:rPr>
        <w:t>en</w:t>
      </w:r>
      <w:proofErr w:type="gramEnd"/>
      <w:r w:rsidRPr="002A7A6C">
        <w:rPr>
          <w:rFonts w:ascii="Calibri" w:hAnsi="Calibri" w:eastAsia="Calibri" w:cs="Calibri"/>
        </w:rPr>
        <w:t xml:space="preserve"> </w:t>
      </w:r>
      <w:r w:rsidRPr="002A7A6C" w:rsidR="00FB6D30">
        <w:rPr>
          <w:rFonts w:ascii="Calibri" w:hAnsi="Calibri" w:eastAsia="Calibri" w:cs="Calibri"/>
        </w:rPr>
        <w:t xml:space="preserve">in geval van twijfel </w:t>
      </w:r>
      <w:r w:rsidRPr="002A7A6C">
        <w:rPr>
          <w:rFonts w:ascii="Calibri" w:hAnsi="Calibri" w:eastAsia="Calibri" w:cs="Calibri"/>
        </w:rPr>
        <w:t xml:space="preserve">een verificatie van </w:t>
      </w:r>
      <w:r w:rsidRPr="002A7A6C" w:rsidR="4D813FB2">
        <w:rPr>
          <w:rFonts w:ascii="Calibri" w:hAnsi="Calibri" w:eastAsia="Calibri" w:cs="Calibri"/>
        </w:rPr>
        <w:t>d</w:t>
      </w:r>
      <w:r w:rsidRPr="002A7A6C" w:rsidR="2C60BD8E">
        <w:rPr>
          <w:rFonts w:ascii="Calibri" w:hAnsi="Calibri" w:eastAsia="Calibri" w:cs="Calibri"/>
        </w:rPr>
        <w:t xml:space="preserve">e status van de </w:t>
      </w:r>
      <w:r w:rsidRPr="002A7A6C" w:rsidR="6EB4A2BD">
        <w:rPr>
          <w:rFonts w:ascii="Calibri" w:hAnsi="Calibri" w:eastAsia="Calibri" w:cs="Calibri"/>
        </w:rPr>
        <w:t>eigenaar/</w:t>
      </w:r>
      <w:r w:rsidRPr="002A7A6C" w:rsidR="2C60BD8E">
        <w:rPr>
          <w:rFonts w:ascii="Calibri" w:hAnsi="Calibri" w:eastAsia="Calibri" w:cs="Calibri"/>
        </w:rPr>
        <w:t>verhuurder</w:t>
      </w:r>
      <w:r w:rsidRPr="002A7A6C" w:rsidR="2A80523C">
        <w:rPr>
          <w:rFonts w:ascii="Calibri" w:hAnsi="Calibri" w:eastAsia="Calibri" w:cs="Calibri"/>
        </w:rPr>
        <w:t xml:space="preserve">,- </w:t>
      </w:r>
      <w:r w:rsidRPr="002A7A6C" w:rsidR="3D41C8DE">
        <w:rPr>
          <w:rFonts w:ascii="Calibri" w:hAnsi="Calibri" w:eastAsia="Calibri" w:cs="Calibri"/>
        </w:rPr>
        <w:t>als genoemd in de huurovereenkomst</w:t>
      </w:r>
      <w:r w:rsidRPr="002A7A6C" w:rsidR="5A8C760D">
        <w:rPr>
          <w:rFonts w:ascii="Calibri" w:hAnsi="Calibri" w:eastAsia="Calibri" w:cs="Calibri"/>
        </w:rPr>
        <w:t xml:space="preserve"> </w:t>
      </w:r>
      <w:r w:rsidRPr="002A7A6C" w:rsidR="6A3850EB">
        <w:rPr>
          <w:rFonts w:ascii="Calibri" w:hAnsi="Calibri" w:eastAsia="Calibri" w:cs="Calibri"/>
        </w:rPr>
        <w:t xml:space="preserve">in de </w:t>
      </w:r>
      <w:r w:rsidRPr="002A7A6C" w:rsidR="791ECB7D">
        <w:rPr>
          <w:rFonts w:ascii="Calibri" w:hAnsi="Calibri" w:eastAsia="Calibri" w:cs="Calibri"/>
        </w:rPr>
        <w:t xml:space="preserve">gemeentelijke systemen. </w:t>
      </w:r>
    </w:p>
    <w:p w:rsidRPr="00B70CA5" w:rsidR="009D1019" w:rsidP="0AE2A748" w:rsidRDefault="009D1019" w14:paraId="00EEBA57" w14:textId="616F433E">
      <w:pPr>
        <w:spacing w:after="0"/>
        <w:jc w:val="both"/>
        <w:textAlignment w:val="baseline"/>
        <w:rPr>
          <w:rFonts w:ascii="Calibri" w:hAnsi="Calibri" w:eastAsia="Calibri" w:cs="Calibri"/>
          <w:color w:val="auto"/>
          <w:sz w:val="22"/>
          <w:szCs w:val="22"/>
        </w:rPr>
      </w:pPr>
    </w:p>
    <w:p w:rsidRPr="00B70CA5" w:rsidR="00B70CA5" w:rsidP="25BE50D9" w:rsidRDefault="00B70CA5" w14:paraId="04759A64" w14:textId="35FA9181">
      <w:pPr>
        <w:spacing w:after="0" w:line="259" w:lineRule="auto"/>
        <w:ind w:left="14"/>
        <w:rPr>
          <w:rFonts w:ascii="Calibri" w:hAnsi="Calibri" w:eastAsia="Calibri" w:cs="Calibri"/>
          <w:color w:val="auto"/>
          <w:sz w:val="22"/>
          <w:szCs w:val="22"/>
        </w:rPr>
      </w:pPr>
      <w:r w:rsidRPr="7B69DDBC" w:rsidR="53B8C759">
        <w:rPr>
          <w:rFonts w:ascii="Calibri" w:hAnsi="Calibri" w:eastAsia="Calibri" w:cs="Calibri"/>
          <w:color w:val="auto"/>
          <w:sz w:val="22"/>
          <w:szCs w:val="22"/>
        </w:rPr>
        <w:t xml:space="preserve">Addie Stehouwer  </w:t>
      </w:r>
    </w:p>
    <w:p w:rsidRPr="00B70CA5" w:rsidR="00343E60" w:rsidP="25BE50D9" w:rsidRDefault="00343E60" w14:paraId="52EB16AA" w14:textId="0A20BD80">
      <w:pPr>
        <w:spacing w:after="23"/>
        <w:ind w:left="9" w:right="5694"/>
        <w:rPr>
          <w:rFonts w:ascii="Calibri" w:hAnsi="Calibri" w:eastAsia="Calibri" w:cs="Calibri"/>
          <w:color w:val="auto"/>
          <w:sz w:val="22"/>
          <w:szCs w:val="22"/>
        </w:rPr>
      </w:pPr>
      <w:r w:rsidRPr="25BE50D9" w:rsidR="53B8C759">
        <w:rPr>
          <w:rFonts w:ascii="Calibri" w:hAnsi="Calibri" w:eastAsia="Calibri" w:cs="Calibri"/>
          <w:color w:val="auto"/>
          <w:sz w:val="22"/>
          <w:szCs w:val="22"/>
        </w:rPr>
        <w:t xml:space="preserve">Gemeentelijke Ombudsman   Den Haag en Leidschendam-Voorburg  </w:t>
      </w:r>
    </w:p>
    <w:sectPr w:rsidRPr="00B70CA5" w:rsidR="00343E60" w:rsidSect="002B7166">
      <w:headerReference w:type="even" r:id="rId15"/>
      <w:headerReference w:type="default" r:id="rId16"/>
      <w:footerReference w:type="even" r:id="rId17"/>
      <w:footerReference w:type="default" r:id="rId18"/>
      <w:headerReference w:type="first" r:id="rId19"/>
      <w:footerReference w:type="first" r:id="rId20"/>
      <w:pgSz w:w="11900" w:h="16840" w:orient="portrait"/>
      <w:pgMar w:top="1417" w:right="1417" w:bottom="1417" w:left="1418" w:header="708" w:footer="708" w:gutter="0"/>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6D" w:rsidP="002B7166" w:rsidRDefault="00B9376D" w14:paraId="35D80E0C" w14:textId="77777777">
      <w:pPr>
        <w:spacing w:after="0"/>
      </w:pPr>
      <w:r>
        <w:separator/>
      </w:r>
    </w:p>
  </w:endnote>
  <w:endnote w:type="continuationSeparator" w:id="0">
    <w:p w:rsidR="00B9376D" w:rsidP="002B7166" w:rsidRDefault="00B9376D" w14:paraId="53A568FF" w14:textId="77777777">
      <w:pPr>
        <w:spacing w:after="0"/>
      </w:pPr>
      <w:r>
        <w:continuationSeparator/>
      </w:r>
    </w:p>
  </w:endnote>
  <w:endnote w:type="continuationNotice" w:id="1">
    <w:p w:rsidR="009C120F" w:rsidRDefault="009C120F" w14:paraId="5851063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ntax">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66" w:rsidRDefault="002B7166" w14:paraId="52EB16B1"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61827"/>
      <w:docPartObj>
        <w:docPartGallery w:val="Page Numbers (Bottom of Page)"/>
        <w:docPartUnique/>
      </w:docPartObj>
    </w:sdtPr>
    <w:sdtContent>
      <w:p w:rsidR="002F0FF8" w:rsidRDefault="002F0FF8" w14:paraId="52EB16B2" w14:textId="77777777">
        <w:pPr>
          <w:pStyle w:val="Voettekst"/>
          <w:jc w:val="center"/>
        </w:pPr>
        <w:r w:rsidRPr="002F0FF8">
          <w:rPr>
            <w:color w:val="auto"/>
            <w:sz w:val="20"/>
            <w:szCs w:val="20"/>
          </w:rPr>
          <w:fldChar w:fldCharType="begin"/>
        </w:r>
        <w:r w:rsidRPr="002F0FF8">
          <w:rPr>
            <w:color w:val="auto"/>
            <w:sz w:val="20"/>
            <w:szCs w:val="20"/>
          </w:rPr>
          <w:instrText>PAGE   \* MERGEFORMAT</w:instrText>
        </w:r>
        <w:r w:rsidRPr="002F0FF8">
          <w:rPr>
            <w:color w:val="auto"/>
            <w:sz w:val="20"/>
            <w:szCs w:val="20"/>
          </w:rPr>
          <w:fldChar w:fldCharType="separate"/>
        </w:r>
        <w:r w:rsidRPr="002F0FF8">
          <w:rPr>
            <w:color w:val="auto"/>
            <w:sz w:val="20"/>
            <w:szCs w:val="20"/>
          </w:rPr>
          <w:t>2</w:t>
        </w:r>
        <w:r w:rsidRPr="002F0FF8">
          <w:rPr>
            <w:color w:val="auto"/>
            <w:sz w:val="20"/>
            <w:szCs w:val="20"/>
          </w:rPr>
          <w:fldChar w:fldCharType="end"/>
        </w:r>
      </w:p>
    </w:sdtContent>
  </w:sdt>
  <w:p w:rsidR="002B7166" w:rsidRDefault="002B7166" w14:paraId="52EB16B3"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66" w:rsidRDefault="002B7166" w14:paraId="52EB16B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6D" w:rsidP="002B7166" w:rsidRDefault="00B9376D" w14:paraId="27138A4D" w14:textId="77777777">
      <w:pPr>
        <w:spacing w:after="0"/>
      </w:pPr>
      <w:r>
        <w:separator/>
      </w:r>
    </w:p>
  </w:footnote>
  <w:footnote w:type="continuationSeparator" w:id="0">
    <w:p w:rsidR="00B9376D" w:rsidP="002B7166" w:rsidRDefault="00B9376D" w14:paraId="1ED17DD4" w14:textId="77777777">
      <w:pPr>
        <w:spacing w:after="0"/>
      </w:pPr>
      <w:r>
        <w:continuationSeparator/>
      </w:r>
    </w:p>
  </w:footnote>
  <w:footnote w:type="continuationNotice" w:id="1">
    <w:p w:rsidR="009C120F" w:rsidRDefault="009C120F" w14:paraId="5A558E9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66" w:rsidRDefault="007B3BB0" w14:paraId="52EB16AF" w14:textId="77777777">
    <w:pPr>
      <w:pStyle w:val="Koptekst"/>
    </w:pPr>
    <w:r>
      <w:rPr>
        <w:noProof/>
        <w:lang w:val="en-US" w:eastAsia="nl-NL"/>
      </w:rPr>
      <w:pict w14:anchorId="52EB16B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115518" style="position:absolute;margin-left:0;margin-top:0;width:594.6pt;height:840.85pt;z-index:-251658239;mso-wrap-edited:f;mso-position-horizontal:center;mso-position-horizontal-relative:margin;mso-position-vertical:center;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spid="_x0000_s2053" o:allowincell="f" type="#_x0000_t75">
          <v:imagedata o:title="170438_Ombudsman_A4_Briefpapier_v1_c_Beeldscherm"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66" w:rsidRDefault="007B3BB0" w14:paraId="52EB16B0" w14:textId="77777777">
    <w:pPr>
      <w:pStyle w:val="Koptekst"/>
    </w:pPr>
    <w:r>
      <w:rPr>
        <w:noProof/>
        <w:lang w:val="en-US" w:eastAsia="nl-NL"/>
      </w:rPr>
      <w:pict w14:anchorId="52EB16B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115519" style="position:absolute;margin-left:0;margin-top:0;width:594.6pt;height:840.85pt;z-index:-251658240;mso-wrap-edited:f;mso-position-horizontal:center;mso-position-horizontal-relative:margin;mso-position-vertical:center;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spid="_x0000_s2052" o:allowincell="f" type="#_x0000_t75">
          <v:imagedata o:title="170438_Ombudsman_A4_Briefpapier_v1_c_Beeldscherm"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66" w:rsidRDefault="007B3BB0" w14:paraId="52EB16B4" w14:textId="77777777">
    <w:pPr>
      <w:pStyle w:val="Koptekst"/>
    </w:pPr>
    <w:r>
      <w:rPr>
        <w:noProof/>
        <w:lang w:val="en-US" w:eastAsia="nl-NL"/>
      </w:rPr>
      <w:pict w14:anchorId="52EB16B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7115517" style="position:absolute;margin-left:0;margin-top:0;width:594.6pt;height:840.85pt;z-index:-251658238;mso-wrap-edited:f;mso-position-horizontal:center;mso-position-horizontal-relative:margin;mso-position-vertical:center;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spid="_x0000_s2054" o:allowincell="f" type="#_x0000_t75">
          <v:imagedata o:title="170438_Ombudsman_A4_Briefpapier_v1_c_Beeldscherm" r:id="rId1"/>
          <w10:wrap anchorx="margin" anchory="margin"/>
        </v:shape>
      </w:pict>
    </w:r>
  </w:p>
</w:hdr>
</file>

<file path=word/intelligence.xml><?xml version="1.0" encoding="utf-8"?>
<int:Intelligence xmlns:int="http://schemas.microsoft.com/office/intelligence/2019/intelligence">
  <int:IntelligenceSettings/>
  <int:Manifest>
    <int:WordHash hashCode="NXEwIl33nKobIn" id="3go8PXTq"/>
    <int:WordHash hashCode="etebaKq+u7atRq" id="HhW8kxMu"/>
    <int:WordHash hashCode="/J5ewwrxGqMgiq" id="O6MMAcau"/>
    <int:WordHash hashCode="hGqmjq6ys9XRf3" id="Ob3DEV3a"/>
    <int:WordHash hashCode="15Zz2uk8PclcIi" id="OIUz/VIz"/>
    <int:WordHash hashCode="YYMasbI5eXFeoL" id="I2OV26d0"/>
    <int:WordHash hashCode="jtJfyk8J1/bRKk" id="gWEd3ytb"/>
    <int:ParagraphRange paragraphId="1798962683" textId="1430437476" start="267" length="5" invalidationStart="267" invalidationLength="5" id="PkFtn5Pe"/>
    <int:ParagraphRange paragraphId="1871557866" textId="1027897306" start="30" length="15" invalidationStart="30" invalidationLength="15" id="NO0LZ3y6"/>
    <int:ParagraphRange paragraphId="1173250545" textId="1888857316" start="200" length="15" invalidationStart="200" invalidationLength="15" id="/if0soyg"/>
    <int:ParagraphRange paragraphId="1871557866" textId="329915349" start="30" length="15" invalidationStart="30" invalidationLength="15" id="niM0XQoS"/>
    <int:ParagraphRange paragraphId="2008387898" textId="247738993" start="3" length="15" invalidationStart="3" invalidationLength="15" id="AWO+Vr5o"/>
    <int:ParagraphRange paragraphId="2008387898" textId="332691917" start="3" length="15" invalidationStart="3" invalidationLength="15" id="IgD0xqdo"/>
    <int:ParagraphRange paragraphId="444917657" textId="2057365077" start="508" length="15" invalidationStart="508" invalidationLength="15" id="AgKAd95O"/>
    <int:ParagraphRange paragraphId="169225666" textId="1825393112" start="21" length="15" invalidationStart="21" invalidationLength="15" id="S1aZxCOy"/>
    <int:ParagraphRange paragraphId="2102590424" textId="525527190" start="38" length="15" invalidationStart="38" invalidationLength="15" id="I41YCUzp"/>
    <int:ParagraphRange paragraphId="2008387898" textId="403113217" start="3" length="15" invalidationStart="3" invalidationLength="15" id="oNe1EmvY"/>
    <int:ParagraphRange paragraphId="194069555" textId="120306070" start="6" length="15" invalidationStart="6" invalidationLength="15" id="laeR6DlP"/>
    <int:ParagraphRange paragraphId="444917657" textId="540314638" start="508" length="15" invalidationStart="508" invalidationLength="15" id="ViKQftg3"/>
    <int:ParagraphRange paragraphId="2008387898" textId="1756386740" start="3" length="15" invalidationStart="3" invalidationLength="15" id="17xu3PNM"/>
    <int:ParagraphRange paragraphId="194069555" textId="1599162918" start="6" length="15" invalidationStart="6" invalidationLength="15" id="VOsYQY7C"/>
    <int:ParagraphRange paragraphId="169225666" textId="981672571" start="21" length="15" invalidationStart="21" invalidationLength="15" id="WUrwYob7"/>
    <int:ParagraphRange paragraphId="266741324" textId="1650280830" start="144" length="15" invalidationStart="144" invalidationLength="15" id="cjuNrLDi"/>
    <int:ParagraphRange paragraphId="1230866365" textId="779208167" start="158" length="15" invalidationStart="158" invalidationLength="15" id="WYJmRsDe"/>
    <int:ParagraphRange paragraphId="606939709" textId="1956127423" start="871" length="15" invalidationStart="871" invalidationLength="15" id="Gpd4TzD9"/>
    <int:ParagraphRange paragraphId="1428675894" textId="60039009" start="241" length="15" invalidationStart="241" invalidationLength="15" id="V+L8BpQH"/>
    <int:ParagraphRange paragraphId="535989092" textId="962732261" start="38" length="15" invalidationStart="38" invalidationLength="15" id="2o7nOmBr"/>
    <int:ParagraphRange paragraphId="2130566045" textId="131233361" start="291" length="15" invalidationStart="291" invalidationLength="15" id="voX2i6Th"/>
    <int:ParagraphRange paragraphId="2130566045" textId="1024465714" start="291" length="15" invalidationStart="291" invalidationLength="15" id="pmCV1QF/"/>
    <int:ParagraphRange paragraphId="202873652" textId="2004318071" start="59" length="18" invalidationStart="59" invalidationLength="18" id="sCls41X8"/>
  </int:Manifest>
  <int:Observations>
    <int:Content id="3go8PXTq">
      <int:Rejection type="LegacyProofing"/>
    </int:Content>
    <int:Content id="HhW8kxMu">
      <int:Rejection type="LegacyProofing"/>
    </int:Content>
    <int:Content id="O6MMAcau">
      <int:Rejection type="LegacyProofing"/>
    </int:Content>
    <int:Content id="Ob3DEV3a">
      <int:Rejection type="LegacyProofing"/>
    </int:Content>
    <int:Content id="OIUz/VIz">
      <int:Rejection type="LegacyProofing"/>
    </int:Content>
    <int:Content id="I2OV26d0">
      <int:Rejection type="LegacyProofing"/>
    </int:Content>
    <int:Content id="gWEd3ytb">
      <int:Rejection type="LegacyProofing"/>
    </int:Content>
    <int:Content id="PkFtn5Pe">
      <int:Rejection type="LegacyProofing"/>
    </int:Content>
    <int:Content id="NO0LZ3y6">
      <int:Rejection type="LegacyProofing"/>
    </int:Content>
    <int:Content id="/if0soyg">
      <int:Rejection type="LegacyProofing"/>
    </int:Content>
    <int:Content id="niM0XQoS">
      <int:Rejection type="LegacyProofing"/>
    </int:Content>
    <int:Content id="AWO+Vr5o">
      <int:Rejection type="LegacyProofing"/>
    </int:Content>
    <int:Content id="IgD0xqdo">
      <int:Rejection type="LegacyProofing"/>
    </int:Content>
    <int:Content id="AgKAd95O">
      <int:Rejection type="LegacyProofing"/>
    </int:Content>
    <int:Content id="S1aZxCOy">
      <int:Rejection type="LegacyProofing"/>
    </int:Content>
    <int:Content id="I41YCUzp">
      <int:Rejection type="LegacyProofing"/>
    </int:Content>
    <int:Content id="oNe1EmvY">
      <int:Rejection type="LegacyProofing"/>
    </int:Content>
    <int:Content id="laeR6DlP">
      <int:Rejection type="LegacyProofing"/>
    </int:Content>
    <int:Content id="ViKQftg3">
      <int:Rejection type="LegacyProofing"/>
    </int:Content>
    <int:Content id="17xu3PNM">
      <int:Rejection type="LegacyProofing"/>
    </int:Content>
    <int:Content id="VOsYQY7C">
      <int:Rejection type="LegacyProofing"/>
    </int:Content>
    <int:Content id="WUrwYob7">
      <int:Rejection type="LegacyProofing"/>
    </int:Content>
    <int:Content id="cjuNrLDi">
      <int:Rejection type="LegacyProofing"/>
    </int:Content>
    <int:Content id="WYJmRsDe">
      <int:Rejection type="LegacyProofing"/>
    </int:Content>
    <int:Content id="Gpd4TzD9">
      <int:Rejection type="LegacyProofing"/>
    </int:Content>
    <int:Content id="V+L8BpQH">
      <int:Rejection type="LegacyProofing"/>
    </int:Content>
    <int:Content id="2o7nOmBr">
      <int:Rejection type="LegacyProofing"/>
    </int:Content>
    <int:Content id="voX2i6Th">
      <int:Rejection type="LegacyProofing"/>
    </int:Content>
    <int:Content id="pmCV1QF/">
      <int:Rejection type="LegacyProofing"/>
    </int:Content>
    <int:Content id="sCls41X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A00"/>
    <w:multiLevelType w:val="multilevel"/>
    <w:tmpl w:val="BBD44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6877986"/>
    <w:multiLevelType w:val="hybridMultilevel"/>
    <w:tmpl w:val="96AA720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8A47664"/>
    <w:multiLevelType w:val="hybridMultilevel"/>
    <w:tmpl w:val="4754B57A"/>
    <w:lvl w:ilvl="0" w:tplc="9F3C5760">
      <w:numFmt w:val="bullet"/>
      <w:lvlText w:val="-"/>
      <w:lvlJc w:val="left"/>
      <w:pPr>
        <w:ind w:left="720" w:hanging="360"/>
      </w:pPr>
      <w:rPr>
        <w:rFonts w:hint="default" w:ascii="Calibri" w:hAnsi="Calibri" w:eastAsia="Times New Roman"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E362AC9"/>
    <w:multiLevelType w:val="hybridMultilevel"/>
    <w:tmpl w:val="8E2001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F74B1C"/>
    <w:multiLevelType w:val="multilevel"/>
    <w:tmpl w:val="7B445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02AD5"/>
    <w:multiLevelType w:val="hybridMultilevel"/>
    <w:tmpl w:val="449EB2B0"/>
    <w:lvl w:ilvl="0" w:tplc="CD0851A4">
      <w:start w:val="1"/>
      <w:numFmt w:val="upperLetter"/>
      <w:lvlText w:val="%1)"/>
      <w:lvlJc w:val="left"/>
      <w:pPr>
        <w:ind w:left="720" w:hanging="360"/>
      </w:pPr>
      <w:rPr>
        <w:rFonts w:hint="default"/>
      </w:rPr>
    </w:lvl>
    <w:lvl w:ilvl="1" w:tplc="9F3C5760">
      <w:numFmt w:val="bullet"/>
      <w:lvlText w:val="-"/>
      <w:lvlJc w:val="left"/>
      <w:pPr>
        <w:ind w:left="1440" w:hanging="360"/>
      </w:pPr>
      <w:rPr>
        <w:rFonts w:hint="default" w:ascii="Calibri" w:hAnsi="Calibri" w:eastAsia="Times New Roman" w:cs="Calibr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A562E9"/>
    <w:multiLevelType w:val="multilevel"/>
    <w:tmpl w:val="C11CE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094FBA"/>
    <w:multiLevelType w:val="hybridMultilevel"/>
    <w:tmpl w:val="D30E59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06228A2"/>
    <w:multiLevelType w:val="multilevel"/>
    <w:tmpl w:val="F8BCFD9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12D0EB8"/>
    <w:multiLevelType w:val="multilevel"/>
    <w:tmpl w:val="C11C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A55153"/>
    <w:multiLevelType w:val="hybridMultilevel"/>
    <w:tmpl w:val="3410B0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AAB0D09"/>
    <w:multiLevelType w:val="multilevel"/>
    <w:tmpl w:val="8B1077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3336BC3"/>
    <w:multiLevelType w:val="multilevel"/>
    <w:tmpl w:val="0A746BC8"/>
    <w:lvl w:ilvl="0">
      <w:start w:val="1"/>
      <w:numFmt w:val="bullet"/>
      <w:lvlText w:val=""/>
      <w:lvlJc w:val="left"/>
      <w:pPr>
        <w:tabs>
          <w:tab w:val="num" w:pos="720"/>
        </w:tabs>
        <w:ind w:left="720" w:hanging="360"/>
      </w:pPr>
      <w:rPr>
        <w:rFonts w:hint="default" w:ascii="Symbol" w:hAnsi="Symbol"/>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515216F"/>
    <w:multiLevelType w:val="hybridMultilevel"/>
    <w:tmpl w:val="1CC4EA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B401D6"/>
    <w:multiLevelType w:val="hybridMultilevel"/>
    <w:tmpl w:val="4DE0D87C"/>
    <w:lvl w:ilvl="0" w:tplc="9D08C440">
      <w:start w:val="1"/>
      <w:numFmt w:val="bullet"/>
      <w:lvlText w:val=""/>
      <w:lvlJc w:val="left"/>
      <w:pPr>
        <w:ind w:left="720" w:hanging="360"/>
      </w:pPr>
      <w:rPr>
        <w:rFonts w:hint="default" w:ascii="Symbol" w:hAnsi="Symbol"/>
      </w:rPr>
    </w:lvl>
    <w:lvl w:ilvl="1" w:tplc="66041A98">
      <w:start w:val="1"/>
      <w:numFmt w:val="bullet"/>
      <w:lvlText w:val="o"/>
      <w:lvlJc w:val="left"/>
      <w:pPr>
        <w:ind w:left="1440" w:hanging="360"/>
      </w:pPr>
      <w:rPr>
        <w:rFonts w:hint="default" w:ascii="Courier New" w:hAnsi="Courier New"/>
      </w:rPr>
    </w:lvl>
    <w:lvl w:ilvl="2" w:tplc="8F289680">
      <w:start w:val="1"/>
      <w:numFmt w:val="bullet"/>
      <w:lvlText w:val=""/>
      <w:lvlJc w:val="left"/>
      <w:pPr>
        <w:ind w:left="2160" w:hanging="360"/>
      </w:pPr>
      <w:rPr>
        <w:rFonts w:hint="default" w:ascii="Wingdings" w:hAnsi="Wingdings"/>
      </w:rPr>
    </w:lvl>
    <w:lvl w:ilvl="3" w:tplc="3424B344">
      <w:start w:val="1"/>
      <w:numFmt w:val="bullet"/>
      <w:lvlText w:val=""/>
      <w:lvlJc w:val="left"/>
      <w:pPr>
        <w:ind w:left="2880" w:hanging="360"/>
      </w:pPr>
      <w:rPr>
        <w:rFonts w:hint="default" w:ascii="Symbol" w:hAnsi="Symbol"/>
      </w:rPr>
    </w:lvl>
    <w:lvl w:ilvl="4" w:tplc="D598C35E">
      <w:start w:val="1"/>
      <w:numFmt w:val="bullet"/>
      <w:lvlText w:val="o"/>
      <w:lvlJc w:val="left"/>
      <w:pPr>
        <w:ind w:left="3600" w:hanging="360"/>
      </w:pPr>
      <w:rPr>
        <w:rFonts w:hint="default" w:ascii="Courier New" w:hAnsi="Courier New"/>
      </w:rPr>
    </w:lvl>
    <w:lvl w:ilvl="5" w:tplc="8C1CA2B2">
      <w:start w:val="1"/>
      <w:numFmt w:val="bullet"/>
      <w:lvlText w:val=""/>
      <w:lvlJc w:val="left"/>
      <w:pPr>
        <w:ind w:left="4320" w:hanging="360"/>
      </w:pPr>
      <w:rPr>
        <w:rFonts w:hint="default" w:ascii="Wingdings" w:hAnsi="Wingdings"/>
      </w:rPr>
    </w:lvl>
    <w:lvl w:ilvl="6" w:tplc="F0E6389E">
      <w:start w:val="1"/>
      <w:numFmt w:val="bullet"/>
      <w:lvlText w:val=""/>
      <w:lvlJc w:val="left"/>
      <w:pPr>
        <w:ind w:left="5040" w:hanging="360"/>
      </w:pPr>
      <w:rPr>
        <w:rFonts w:hint="default" w:ascii="Symbol" w:hAnsi="Symbol"/>
      </w:rPr>
    </w:lvl>
    <w:lvl w:ilvl="7" w:tplc="4EAA6912">
      <w:start w:val="1"/>
      <w:numFmt w:val="bullet"/>
      <w:lvlText w:val="o"/>
      <w:lvlJc w:val="left"/>
      <w:pPr>
        <w:ind w:left="5760" w:hanging="360"/>
      </w:pPr>
      <w:rPr>
        <w:rFonts w:hint="default" w:ascii="Courier New" w:hAnsi="Courier New"/>
      </w:rPr>
    </w:lvl>
    <w:lvl w:ilvl="8" w:tplc="351CF108">
      <w:start w:val="1"/>
      <w:numFmt w:val="bullet"/>
      <w:lvlText w:val=""/>
      <w:lvlJc w:val="left"/>
      <w:pPr>
        <w:ind w:left="6480" w:hanging="360"/>
      </w:pPr>
      <w:rPr>
        <w:rFonts w:hint="default" w:ascii="Wingdings" w:hAnsi="Wingdings"/>
      </w:rPr>
    </w:lvl>
  </w:abstractNum>
  <w:abstractNum w:abstractNumId="15" w15:restartNumberingAfterBreak="0">
    <w:nsid w:val="67F1527C"/>
    <w:multiLevelType w:val="hybridMultilevel"/>
    <w:tmpl w:val="6B9A51C6"/>
    <w:lvl w:ilvl="0" w:tplc="ABCA1A08">
      <w:start w:val="1"/>
      <w:numFmt w:val="decimal"/>
      <w:lvlText w:val="%1."/>
      <w:lvlJc w:val="left"/>
      <w:pPr>
        <w:ind w:left="720" w:hanging="360"/>
      </w:pPr>
    </w:lvl>
    <w:lvl w:ilvl="1" w:tplc="F7DC7808">
      <w:start w:val="1"/>
      <w:numFmt w:val="lowerLetter"/>
      <w:lvlText w:val="%2."/>
      <w:lvlJc w:val="left"/>
      <w:pPr>
        <w:ind w:left="1440" w:hanging="360"/>
      </w:pPr>
    </w:lvl>
    <w:lvl w:ilvl="2" w:tplc="6DF264F6">
      <w:start w:val="1"/>
      <w:numFmt w:val="lowerRoman"/>
      <w:lvlText w:val="%3."/>
      <w:lvlJc w:val="right"/>
      <w:pPr>
        <w:ind w:left="2160" w:hanging="180"/>
      </w:pPr>
    </w:lvl>
    <w:lvl w:ilvl="3" w:tplc="C6A6480E">
      <w:start w:val="1"/>
      <w:numFmt w:val="decimal"/>
      <w:lvlText w:val="%4."/>
      <w:lvlJc w:val="left"/>
      <w:pPr>
        <w:ind w:left="2880" w:hanging="360"/>
      </w:pPr>
    </w:lvl>
    <w:lvl w:ilvl="4" w:tplc="B3CC1A76">
      <w:start w:val="1"/>
      <w:numFmt w:val="lowerLetter"/>
      <w:lvlText w:val="%5."/>
      <w:lvlJc w:val="left"/>
      <w:pPr>
        <w:ind w:left="3600" w:hanging="360"/>
      </w:pPr>
    </w:lvl>
    <w:lvl w:ilvl="5" w:tplc="9BE2BB78">
      <w:start w:val="1"/>
      <w:numFmt w:val="lowerRoman"/>
      <w:lvlText w:val="%6."/>
      <w:lvlJc w:val="right"/>
      <w:pPr>
        <w:ind w:left="4320" w:hanging="180"/>
      </w:pPr>
    </w:lvl>
    <w:lvl w:ilvl="6" w:tplc="9D2AE204">
      <w:start w:val="1"/>
      <w:numFmt w:val="decimal"/>
      <w:lvlText w:val="%7."/>
      <w:lvlJc w:val="left"/>
      <w:pPr>
        <w:ind w:left="5040" w:hanging="360"/>
      </w:pPr>
    </w:lvl>
    <w:lvl w:ilvl="7" w:tplc="7636846A">
      <w:start w:val="1"/>
      <w:numFmt w:val="lowerLetter"/>
      <w:lvlText w:val="%8."/>
      <w:lvlJc w:val="left"/>
      <w:pPr>
        <w:ind w:left="5760" w:hanging="360"/>
      </w:pPr>
    </w:lvl>
    <w:lvl w:ilvl="8" w:tplc="7032BC50">
      <w:start w:val="1"/>
      <w:numFmt w:val="lowerRoman"/>
      <w:lvlText w:val="%9."/>
      <w:lvlJc w:val="right"/>
      <w:pPr>
        <w:ind w:left="6480" w:hanging="180"/>
      </w:pPr>
    </w:lvl>
  </w:abstractNum>
  <w:abstractNum w:abstractNumId="16" w15:restartNumberingAfterBreak="0">
    <w:nsid w:val="685C4CED"/>
    <w:multiLevelType w:val="hybridMultilevel"/>
    <w:tmpl w:val="A87AF2F6"/>
    <w:lvl w:ilvl="0" w:tplc="9F3C5760">
      <w:numFmt w:val="bullet"/>
      <w:lvlText w:val="-"/>
      <w:lvlJc w:val="left"/>
      <w:pPr>
        <w:ind w:left="720" w:hanging="360"/>
      </w:pPr>
      <w:rPr>
        <w:rFonts w:hint="default" w:ascii="Calibri" w:hAnsi="Calibri" w:eastAsia="Times New Roman" w:cs="Calibri"/>
      </w:rPr>
    </w:lvl>
    <w:lvl w:ilvl="1" w:tplc="04130001">
      <w:start w:val="1"/>
      <w:numFmt w:val="bullet"/>
      <w:lvlText w:val=""/>
      <w:lvlJc w:val="left"/>
      <w:pPr>
        <w:ind w:left="1440" w:hanging="360"/>
      </w:pPr>
      <w:rPr>
        <w:rFonts w:hint="default" w:ascii="Symbol" w:hAnsi="Symbo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C2C1A3B"/>
    <w:multiLevelType w:val="multilevel"/>
    <w:tmpl w:val="10D4E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7497539"/>
    <w:multiLevelType w:val="multilevel"/>
    <w:tmpl w:val="D826C4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E7D4441"/>
    <w:multiLevelType w:val="multilevel"/>
    <w:tmpl w:val="7E668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9"/>
  </w:num>
  <w:num w:numId="3">
    <w:abstractNumId w:val="4"/>
  </w:num>
  <w:num w:numId="4">
    <w:abstractNumId w:val="3"/>
  </w:num>
  <w:num w:numId="5">
    <w:abstractNumId w:val="18"/>
  </w:num>
  <w:num w:numId="6">
    <w:abstractNumId w:val="17"/>
  </w:num>
  <w:num w:numId="7">
    <w:abstractNumId w:val="0"/>
  </w:num>
  <w:num w:numId="8">
    <w:abstractNumId w:val="12"/>
  </w:num>
  <w:num w:numId="9">
    <w:abstractNumId w:val="19"/>
  </w:num>
  <w:num w:numId="10">
    <w:abstractNumId w:val="11"/>
  </w:num>
  <w:num w:numId="11">
    <w:abstractNumId w:val="8"/>
  </w:num>
  <w:num w:numId="12">
    <w:abstractNumId w:val="5"/>
  </w:num>
  <w:num w:numId="13">
    <w:abstractNumId w:val="7"/>
  </w:num>
  <w:num w:numId="14">
    <w:abstractNumId w:val="10"/>
  </w:num>
  <w:num w:numId="15">
    <w:abstractNumId w:val="13"/>
  </w:num>
  <w:num w:numId="16">
    <w:abstractNumId w:val="1"/>
  </w:num>
  <w:num w:numId="17">
    <w:abstractNumId w:val="2"/>
  </w:num>
  <w:num w:numId="18">
    <w:abstractNumId w:val="16"/>
  </w:num>
  <w:num w:numId="19">
    <w:abstractNumId w:val="6"/>
  </w:num>
  <w:num w:numId="20">
    <w:abstractNumId w:val="15"/>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4"/>
  <w:embedSystemFonts/>
  <w:trackRevisions w:val="false"/>
  <w:defaultTabStop w:val="708"/>
  <w:hyphenationZone w:val="425"/>
  <w:drawingGridHorizontalSpacing w:val="284"/>
  <w:drawingGridVerticalSpacing w:val="284"/>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66"/>
    <w:rsid w:val="00003EEF"/>
    <w:rsid w:val="000142F7"/>
    <w:rsid w:val="0002122C"/>
    <w:rsid w:val="0003AB0B"/>
    <w:rsid w:val="00063A60"/>
    <w:rsid w:val="00082460"/>
    <w:rsid w:val="000B47DB"/>
    <w:rsid w:val="000B79DB"/>
    <w:rsid w:val="000D09F7"/>
    <w:rsid w:val="000D0A9D"/>
    <w:rsid w:val="000E2811"/>
    <w:rsid w:val="00105457"/>
    <w:rsid w:val="0011562D"/>
    <w:rsid w:val="001176D5"/>
    <w:rsid w:val="00137AF8"/>
    <w:rsid w:val="001429BE"/>
    <w:rsid w:val="00151E32"/>
    <w:rsid w:val="0015379F"/>
    <w:rsid w:val="001577B4"/>
    <w:rsid w:val="00170E79"/>
    <w:rsid w:val="0017466F"/>
    <w:rsid w:val="001B4E26"/>
    <w:rsid w:val="001B60F2"/>
    <w:rsid w:val="001C140D"/>
    <w:rsid w:val="001D5513"/>
    <w:rsid w:val="001E216A"/>
    <w:rsid w:val="001F5FFE"/>
    <w:rsid w:val="00202162"/>
    <w:rsid w:val="00227280"/>
    <w:rsid w:val="00233CB5"/>
    <w:rsid w:val="00244FDB"/>
    <w:rsid w:val="002572B5"/>
    <w:rsid w:val="0028097B"/>
    <w:rsid w:val="00294E96"/>
    <w:rsid w:val="002A7A6C"/>
    <w:rsid w:val="002B3F44"/>
    <w:rsid w:val="002B7166"/>
    <w:rsid w:val="002C0826"/>
    <w:rsid w:val="002C0B17"/>
    <w:rsid w:val="002C5C7D"/>
    <w:rsid w:val="002C5DB3"/>
    <w:rsid w:val="002D7789"/>
    <w:rsid w:val="002F0FF8"/>
    <w:rsid w:val="002F75E4"/>
    <w:rsid w:val="003156B3"/>
    <w:rsid w:val="003308C4"/>
    <w:rsid w:val="00334CEB"/>
    <w:rsid w:val="00343E60"/>
    <w:rsid w:val="00356983"/>
    <w:rsid w:val="00365D78"/>
    <w:rsid w:val="00377575"/>
    <w:rsid w:val="003813E4"/>
    <w:rsid w:val="003942F3"/>
    <w:rsid w:val="00394B95"/>
    <w:rsid w:val="003B0262"/>
    <w:rsid w:val="003B2AFA"/>
    <w:rsid w:val="003B7FB2"/>
    <w:rsid w:val="003D4D54"/>
    <w:rsid w:val="003D70FF"/>
    <w:rsid w:val="003E2BFB"/>
    <w:rsid w:val="003F098B"/>
    <w:rsid w:val="003F26B6"/>
    <w:rsid w:val="003F6BD9"/>
    <w:rsid w:val="004040AF"/>
    <w:rsid w:val="0042515B"/>
    <w:rsid w:val="004472E2"/>
    <w:rsid w:val="00451D51"/>
    <w:rsid w:val="00470AFB"/>
    <w:rsid w:val="00475814"/>
    <w:rsid w:val="00482BBA"/>
    <w:rsid w:val="00484E8D"/>
    <w:rsid w:val="00490C5F"/>
    <w:rsid w:val="004A5E09"/>
    <w:rsid w:val="004B6650"/>
    <w:rsid w:val="004B946F"/>
    <w:rsid w:val="004D291B"/>
    <w:rsid w:val="004E6293"/>
    <w:rsid w:val="005028D9"/>
    <w:rsid w:val="0050406F"/>
    <w:rsid w:val="00505D26"/>
    <w:rsid w:val="005366A8"/>
    <w:rsid w:val="00536A6B"/>
    <w:rsid w:val="00542534"/>
    <w:rsid w:val="005458C0"/>
    <w:rsid w:val="00565129"/>
    <w:rsid w:val="00565871"/>
    <w:rsid w:val="005819F4"/>
    <w:rsid w:val="005B162C"/>
    <w:rsid w:val="005BC72E"/>
    <w:rsid w:val="005E7892"/>
    <w:rsid w:val="005F071A"/>
    <w:rsid w:val="006036CF"/>
    <w:rsid w:val="00605E47"/>
    <w:rsid w:val="00620F50"/>
    <w:rsid w:val="0062565A"/>
    <w:rsid w:val="00642580"/>
    <w:rsid w:val="00694E75"/>
    <w:rsid w:val="006A1474"/>
    <w:rsid w:val="006B4E85"/>
    <w:rsid w:val="006F30FD"/>
    <w:rsid w:val="00715C51"/>
    <w:rsid w:val="00722A9F"/>
    <w:rsid w:val="00726EC8"/>
    <w:rsid w:val="0073380A"/>
    <w:rsid w:val="007365C9"/>
    <w:rsid w:val="00737474"/>
    <w:rsid w:val="00745059"/>
    <w:rsid w:val="007A37CF"/>
    <w:rsid w:val="007A3A68"/>
    <w:rsid w:val="007A7316"/>
    <w:rsid w:val="007B3BB0"/>
    <w:rsid w:val="007C31C4"/>
    <w:rsid w:val="007D42B1"/>
    <w:rsid w:val="007F2F42"/>
    <w:rsid w:val="007F4DF6"/>
    <w:rsid w:val="008010E9"/>
    <w:rsid w:val="008034E9"/>
    <w:rsid w:val="00813113"/>
    <w:rsid w:val="008430E1"/>
    <w:rsid w:val="00843AA4"/>
    <w:rsid w:val="0084528D"/>
    <w:rsid w:val="00882D31"/>
    <w:rsid w:val="008D0CB8"/>
    <w:rsid w:val="008D3CF6"/>
    <w:rsid w:val="0091653B"/>
    <w:rsid w:val="00936B32"/>
    <w:rsid w:val="009404AD"/>
    <w:rsid w:val="00940793"/>
    <w:rsid w:val="009A36B5"/>
    <w:rsid w:val="009B7147"/>
    <w:rsid w:val="009C120F"/>
    <w:rsid w:val="009C4E2A"/>
    <w:rsid w:val="009D1019"/>
    <w:rsid w:val="009D17FF"/>
    <w:rsid w:val="009E4AFC"/>
    <w:rsid w:val="00A07CA6"/>
    <w:rsid w:val="00A07CD9"/>
    <w:rsid w:val="00A15FC0"/>
    <w:rsid w:val="00A1B0AF"/>
    <w:rsid w:val="00A35274"/>
    <w:rsid w:val="00A5033D"/>
    <w:rsid w:val="00A52680"/>
    <w:rsid w:val="00A96520"/>
    <w:rsid w:val="00A97EA9"/>
    <w:rsid w:val="00AA5577"/>
    <w:rsid w:val="00AA5FF0"/>
    <w:rsid w:val="00AC9405"/>
    <w:rsid w:val="00ADA3AB"/>
    <w:rsid w:val="00AE82B2"/>
    <w:rsid w:val="00AF42E6"/>
    <w:rsid w:val="00B0773E"/>
    <w:rsid w:val="00B32E93"/>
    <w:rsid w:val="00B44D50"/>
    <w:rsid w:val="00B549CA"/>
    <w:rsid w:val="00B64D0F"/>
    <w:rsid w:val="00B703DD"/>
    <w:rsid w:val="00B70CA5"/>
    <w:rsid w:val="00B77699"/>
    <w:rsid w:val="00B81711"/>
    <w:rsid w:val="00B9376D"/>
    <w:rsid w:val="00BA0879"/>
    <w:rsid w:val="00BA7239"/>
    <w:rsid w:val="00BB089D"/>
    <w:rsid w:val="00BC1CA4"/>
    <w:rsid w:val="00BC72C6"/>
    <w:rsid w:val="00BD10B6"/>
    <w:rsid w:val="00BD7D11"/>
    <w:rsid w:val="00BE1620"/>
    <w:rsid w:val="00BE300C"/>
    <w:rsid w:val="00C12435"/>
    <w:rsid w:val="00C26272"/>
    <w:rsid w:val="00C31C9A"/>
    <w:rsid w:val="00C3308C"/>
    <w:rsid w:val="00C35C42"/>
    <w:rsid w:val="00C4115E"/>
    <w:rsid w:val="00C606F6"/>
    <w:rsid w:val="00C647F5"/>
    <w:rsid w:val="00C70B24"/>
    <w:rsid w:val="00C70EBB"/>
    <w:rsid w:val="00C847ED"/>
    <w:rsid w:val="00CE5C35"/>
    <w:rsid w:val="00CF629D"/>
    <w:rsid w:val="00D0727E"/>
    <w:rsid w:val="00D22688"/>
    <w:rsid w:val="00D229F1"/>
    <w:rsid w:val="00D328DB"/>
    <w:rsid w:val="00D357C7"/>
    <w:rsid w:val="00D433EC"/>
    <w:rsid w:val="00D436BE"/>
    <w:rsid w:val="00D60D93"/>
    <w:rsid w:val="00D61786"/>
    <w:rsid w:val="00D6315A"/>
    <w:rsid w:val="00D738BD"/>
    <w:rsid w:val="00D96C86"/>
    <w:rsid w:val="00DB2210"/>
    <w:rsid w:val="00DD1F73"/>
    <w:rsid w:val="00DD662F"/>
    <w:rsid w:val="00DF718A"/>
    <w:rsid w:val="00E179BB"/>
    <w:rsid w:val="00E45936"/>
    <w:rsid w:val="00E468A0"/>
    <w:rsid w:val="00E51BD7"/>
    <w:rsid w:val="00E65D27"/>
    <w:rsid w:val="00E84128"/>
    <w:rsid w:val="00EC4D67"/>
    <w:rsid w:val="00EC60EC"/>
    <w:rsid w:val="00ED1326"/>
    <w:rsid w:val="00ED23B5"/>
    <w:rsid w:val="00ED5375"/>
    <w:rsid w:val="00EF0576"/>
    <w:rsid w:val="00F00B65"/>
    <w:rsid w:val="00F23709"/>
    <w:rsid w:val="00F4303F"/>
    <w:rsid w:val="00F52021"/>
    <w:rsid w:val="00F707F8"/>
    <w:rsid w:val="00F720EB"/>
    <w:rsid w:val="00F95466"/>
    <w:rsid w:val="00FA2C9F"/>
    <w:rsid w:val="00FA419B"/>
    <w:rsid w:val="00FA9E3E"/>
    <w:rsid w:val="00FB147F"/>
    <w:rsid w:val="00FB18DC"/>
    <w:rsid w:val="00FB6D30"/>
    <w:rsid w:val="00FD456F"/>
    <w:rsid w:val="00FE685D"/>
    <w:rsid w:val="00FF3CBD"/>
    <w:rsid w:val="0124FCA9"/>
    <w:rsid w:val="0135E4CA"/>
    <w:rsid w:val="0174C173"/>
    <w:rsid w:val="017B6F92"/>
    <w:rsid w:val="017DFFC3"/>
    <w:rsid w:val="019EF1AC"/>
    <w:rsid w:val="01A4B8DC"/>
    <w:rsid w:val="01B3DC42"/>
    <w:rsid w:val="01BD440A"/>
    <w:rsid w:val="01D3CF06"/>
    <w:rsid w:val="01D704E5"/>
    <w:rsid w:val="01E32CF0"/>
    <w:rsid w:val="01F8EFC3"/>
    <w:rsid w:val="01FB58AB"/>
    <w:rsid w:val="02009CA8"/>
    <w:rsid w:val="0208B943"/>
    <w:rsid w:val="020D5D65"/>
    <w:rsid w:val="022227CC"/>
    <w:rsid w:val="024FC414"/>
    <w:rsid w:val="02567FFB"/>
    <w:rsid w:val="02840FA8"/>
    <w:rsid w:val="0299829A"/>
    <w:rsid w:val="02A99FDC"/>
    <w:rsid w:val="033A9260"/>
    <w:rsid w:val="034E702A"/>
    <w:rsid w:val="0350A828"/>
    <w:rsid w:val="03885011"/>
    <w:rsid w:val="038AE0B1"/>
    <w:rsid w:val="03966A56"/>
    <w:rsid w:val="03A24E3E"/>
    <w:rsid w:val="03BBB791"/>
    <w:rsid w:val="03CF42C7"/>
    <w:rsid w:val="03D0DAC8"/>
    <w:rsid w:val="03E341CD"/>
    <w:rsid w:val="0401D197"/>
    <w:rsid w:val="04072106"/>
    <w:rsid w:val="041E5582"/>
    <w:rsid w:val="0425152E"/>
    <w:rsid w:val="042709CC"/>
    <w:rsid w:val="042C14B8"/>
    <w:rsid w:val="043239B5"/>
    <w:rsid w:val="0445A1E4"/>
    <w:rsid w:val="0483A1A8"/>
    <w:rsid w:val="049996AE"/>
    <w:rsid w:val="04ABC4E8"/>
    <w:rsid w:val="04B78F35"/>
    <w:rsid w:val="04CBBEC9"/>
    <w:rsid w:val="04CC6CEA"/>
    <w:rsid w:val="04E8BBEE"/>
    <w:rsid w:val="04F4BBE0"/>
    <w:rsid w:val="04FF6423"/>
    <w:rsid w:val="0502CE61"/>
    <w:rsid w:val="05031078"/>
    <w:rsid w:val="050DD63E"/>
    <w:rsid w:val="052962C2"/>
    <w:rsid w:val="053B7BDA"/>
    <w:rsid w:val="053E5F95"/>
    <w:rsid w:val="05401C65"/>
    <w:rsid w:val="0543758E"/>
    <w:rsid w:val="054FD8D3"/>
    <w:rsid w:val="057772EF"/>
    <w:rsid w:val="058E20BD"/>
    <w:rsid w:val="05BD8FC3"/>
    <w:rsid w:val="05E9F9FD"/>
    <w:rsid w:val="05F32716"/>
    <w:rsid w:val="062248E9"/>
    <w:rsid w:val="062C6C68"/>
    <w:rsid w:val="06423E51"/>
    <w:rsid w:val="06452626"/>
    <w:rsid w:val="069C6F98"/>
    <w:rsid w:val="06B3BC20"/>
    <w:rsid w:val="06C63794"/>
    <w:rsid w:val="06CC60E6"/>
    <w:rsid w:val="06DCB22D"/>
    <w:rsid w:val="06DD99A2"/>
    <w:rsid w:val="06EFAB06"/>
    <w:rsid w:val="07077AD7"/>
    <w:rsid w:val="0750F81E"/>
    <w:rsid w:val="07511175"/>
    <w:rsid w:val="07581596"/>
    <w:rsid w:val="07598004"/>
    <w:rsid w:val="076712A3"/>
    <w:rsid w:val="077D91F9"/>
    <w:rsid w:val="077F4E1F"/>
    <w:rsid w:val="0785CA5E"/>
    <w:rsid w:val="07891E45"/>
    <w:rsid w:val="078D46B4"/>
    <w:rsid w:val="07A57C7D"/>
    <w:rsid w:val="07ABFD4F"/>
    <w:rsid w:val="07B81603"/>
    <w:rsid w:val="07BDBBD4"/>
    <w:rsid w:val="07BFC7D9"/>
    <w:rsid w:val="07BFFA82"/>
    <w:rsid w:val="07D12030"/>
    <w:rsid w:val="07DEEBE3"/>
    <w:rsid w:val="07EB7997"/>
    <w:rsid w:val="0821331D"/>
    <w:rsid w:val="08357D10"/>
    <w:rsid w:val="086207F5"/>
    <w:rsid w:val="0866F83F"/>
    <w:rsid w:val="0878828E"/>
    <w:rsid w:val="087E0CEA"/>
    <w:rsid w:val="08813AD1"/>
    <w:rsid w:val="08849602"/>
    <w:rsid w:val="0888987E"/>
    <w:rsid w:val="08B54309"/>
    <w:rsid w:val="08D05B9A"/>
    <w:rsid w:val="08D3E657"/>
    <w:rsid w:val="08E1EA9D"/>
    <w:rsid w:val="08E55496"/>
    <w:rsid w:val="0908189B"/>
    <w:rsid w:val="090BAD46"/>
    <w:rsid w:val="091063C0"/>
    <w:rsid w:val="09148412"/>
    <w:rsid w:val="091530EE"/>
    <w:rsid w:val="0922E60B"/>
    <w:rsid w:val="092B3696"/>
    <w:rsid w:val="093BAE01"/>
    <w:rsid w:val="0944C6F9"/>
    <w:rsid w:val="0946D6E7"/>
    <w:rsid w:val="095B4B69"/>
    <w:rsid w:val="099DE847"/>
    <w:rsid w:val="09B87146"/>
    <w:rsid w:val="09D14471"/>
    <w:rsid w:val="09F59460"/>
    <w:rsid w:val="09FA6558"/>
    <w:rsid w:val="09FE2E50"/>
    <w:rsid w:val="0A05ABDA"/>
    <w:rsid w:val="0A190079"/>
    <w:rsid w:val="0A22428B"/>
    <w:rsid w:val="0A29B938"/>
    <w:rsid w:val="0A2FABEC"/>
    <w:rsid w:val="0A3DB28D"/>
    <w:rsid w:val="0A42384C"/>
    <w:rsid w:val="0A429F79"/>
    <w:rsid w:val="0A55F5A1"/>
    <w:rsid w:val="0A5EBB62"/>
    <w:rsid w:val="0A6619ED"/>
    <w:rsid w:val="0A67C5CA"/>
    <w:rsid w:val="0A7CEA03"/>
    <w:rsid w:val="0A9E2195"/>
    <w:rsid w:val="0AAA4438"/>
    <w:rsid w:val="0AABBF19"/>
    <w:rsid w:val="0AAEF424"/>
    <w:rsid w:val="0AC5A06E"/>
    <w:rsid w:val="0ADC91AF"/>
    <w:rsid w:val="0AE2A748"/>
    <w:rsid w:val="0AE6945C"/>
    <w:rsid w:val="0AEFD715"/>
    <w:rsid w:val="0AF043DB"/>
    <w:rsid w:val="0B002467"/>
    <w:rsid w:val="0B054046"/>
    <w:rsid w:val="0B28DDB1"/>
    <w:rsid w:val="0B2BE5CA"/>
    <w:rsid w:val="0B30FF72"/>
    <w:rsid w:val="0B4964DF"/>
    <w:rsid w:val="0B4D0454"/>
    <w:rsid w:val="0B4EE76C"/>
    <w:rsid w:val="0B557947"/>
    <w:rsid w:val="0B7F6CC5"/>
    <w:rsid w:val="0B9164C1"/>
    <w:rsid w:val="0BA059B0"/>
    <w:rsid w:val="0BC6247F"/>
    <w:rsid w:val="0BFBFA21"/>
    <w:rsid w:val="0C29AF1C"/>
    <w:rsid w:val="0C4B03F4"/>
    <w:rsid w:val="0C592A77"/>
    <w:rsid w:val="0C59BE63"/>
    <w:rsid w:val="0C5AE1D8"/>
    <w:rsid w:val="0C7F1BD1"/>
    <w:rsid w:val="0C824E51"/>
    <w:rsid w:val="0C88AB5F"/>
    <w:rsid w:val="0C8D51A8"/>
    <w:rsid w:val="0CA51C12"/>
    <w:rsid w:val="0CA5AF41"/>
    <w:rsid w:val="0CAE7CC2"/>
    <w:rsid w:val="0CBCF34C"/>
    <w:rsid w:val="0CC731AA"/>
    <w:rsid w:val="0CCF3616"/>
    <w:rsid w:val="0CD682C9"/>
    <w:rsid w:val="0CDB3062"/>
    <w:rsid w:val="0CE390D9"/>
    <w:rsid w:val="0CE80DB6"/>
    <w:rsid w:val="0D355F16"/>
    <w:rsid w:val="0D476874"/>
    <w:rsid w:val="0D4BF3B1"/>
    <w:rsid w:val="0D51EEFA"/>
    <w:rsid w:val="0D565ED2"/>
    <w:rsid w:val="0D7FBB5C"/>
    <w:rsid w:val="0D82CAEA"/>
    <w:rsid w:val="0D8AD1FC"/>
    <w:rsid w:val="0DAFEFC4"/>
    <w:rsid w:val="0DB42F94"/>
    <w:rsid w:val="0DC96140"/>
    <w:rsid w:val="0DCAA68B"/>
    <w:rsid w:val="0DEAAD79"/>
    <w:rsid w:val="0DEBA8DF"/>
    <w:rsid w:val="0E010340"/>
    <w:rsid w:val="0E11FD7D"/>
    <w:rsid w:val="0E19010C"/>
    <w:rsid w:val="0E1BA084"/>
    <w:rsid w:val="0E247129"/>
    <w:rsid w:val="0E269CEB"/>
    <w:rsid w:val="0E366C95"/>
    <w:rsid w:val="0E367B6E"/>
    <w:rsid w:val="0E3D9986"/>
    <w:rsid w:val="0E5DACFF"/>
    <w:rsid w:val="0E7EAFD7"/>
    <w:rsid w:val="0EAC4256"/>
    <w:rsid w:val="0EB478BA"/>
    <w:rsid w:val="0EB4B884"/>
    <w:rsid w:val="0EB56E61"/>
    <w:rsid w:val="0EBF3FA6"/>
    <w:rsid w:val="0EC9ED19"/>
    <w:rsid w:val="0ED70DC1"/>
    <w:rsid w:val="0F0589E0"/>
    <w:rsid w:val="0F107967"/>
    <w:rsid w:val="0F112C56"/>
    <w:rsid w:val="0F138729"/>
    <w:rsid w:val="0F2BC6DA"/>
    <w:rsid w:val="0F3C8D01"/>
    <w:rsid w:val="0F478213"/>
    <w:rsid w:val="0F4EFED9"/>
    <w:rsid w:val="0F58819C"/>
    <w:rsid w:val="0F7355C0"/>
    <w:rsid w:val="0FBC1377"/>
    <w:rsid w:val="0FC00EF0"/>
    <w:rsid w:val="0FD5194E"/>
    <w:rsid w:val="10008F0A"/>
    <w:rsid w:val="10263541"/>
    <w:rsid w:val="102F2B30"/>
    <w:rsid w:val="1037DAD5"/>
    <w:rsid w:val="10390087"/>
    <w:rsid w:val="103A9E8C"/>
    <w:rsid w:val="105BC44E"/>
    <w:rsid w:val="105C83B7"/>
    <w:rsid w:val="10780A14"/>
    <w:rsid w:val="1086BA15"/>
    <w:rsid w:val="10936AEB"/>
    <w:rsid w:val="10AC49C8"/>
    <w:rsid w:val="10B70B2B"/>
    <w:rsid w:val="10C272BE"/>
    <w:rsid w:val="10C882E5"/>
    <w:rsid w:val="10D64074"/>
    <w:rsid w:val="11016228"/>
    <w:rsid w:val="1116C04D"/>
    <w:rsid w:val="11351EB0"/>
    <w:rsid w:val="113DA07F"/>
    <w:rsid w:val="1156EC8D"/>
    <w:rsid w:val="11884CC9"/>
    <w:rsid w:val="11B96B94"/>
    <w:rsid w:val="11D46CD4"/>
    <w:rsid w:val="11D6EB02"/>
    <w:rsid w:val="11F1A64B"/>
    <w:rsid w:val="11F2B04E"/>
    <w:rsid w:val="11F85418"/>
    <w:rsid w:val="12042857"/>
    <w:rsid w:val="1205D796"/>
    <w:rsid w:val="1209DDF6"/>
    <w:rsid w:val="12164734"/>
    <w:rsid w:val="121B1457"/>
    <w:rsid w:val="121EEDC8"/>
    <w:rsid w:val="1235AAD4"/>
    <w:rsid w:val="123E3B9F"/>
    <w:rsid w:val="123F122B"/>
    <w:rsid w:val="12496FD0"/>
    <w:rsid w:val="125485BE"/>
    <w:rsid w:val="1258E55F"/>
    <w:rsid w:val="12683FB2"/>
    <w:rsid w:val="127581F3"/>
    <w:rsid w:val="127D6A2A"/>
    <w:rsid w:val="12878054"/>
    <w:rsid w:val="1292ADC4"/>
    <w:rsid w:val="12A0D3A0"/>
    <w:rsid w:val="12A75F1A"/>
    <w:rsid w:val="12AAE29B"/>
    <w:rsid w:val="12DAD871"/>
    <w:rsid w:val="1306C52F"/>
    <w:rsid w:val="130F11AF"/>
    <w:rsid w:val="134A8630"/>
    <w:rsid w:val="135016BD"/>
    <w:rsid w:val="1387E9DD"/>
    <w:rsid w:val="138829A7"/>
    <w:rsid w:val="1389B2D0"/>
    <w:rsid w:val="138C4A0D"/>
    <w:rsid w:val="13A22A1D"/>
    <w:rsid w:val="13A5AE57"/>
    <w:rsid w:val="13A65B05"/>
    <w:rsid w:val="13AAE3EE"/>
    <w:rsid w:val="13C298C2"/>
    <w:rsid w:val="13D108E3"/>
    <w:rsid w:val="13EDC797"/>
    <w:rsid w:val="141D9DEE"/>
    <w:rsid w:val="1451736C"/>
    <w:rsid w:val="14538F8E"/>
    <w:rsid w:val="14644D66"/>
    <w:rsid w:val="147126D4"/>
    <w:rsid w:val="147564F2"/>
    <w:rsid w:val="14816332"/>
    <w:rsid w:val="14873C7A"/>
    <w:rsid w:val="14A9EC26"/>
    <w:rsid w:val="14C93058"/>
    <w:rsid w:val="14CF1F95"/>
    <w:rsid w:val="14ED573B"/>
    <w:rsid w:val="14FEF041"/>
    <w:rsid w:val="151731AF"/>
    <w:rsid w:val="151FB5B2"/>
    <w:rsid w:val="15281A6E"/>
    <w:rsid w:val="1530B0AF"/>
    <w:rsid w:val="15414564"/>
    <w:rsid w:val="156096AF"/>
    <w:rsid w:val="156A094B"/>
    <w:rsid w:val="1589B40A"/>
    <w:rsid w:val="15C83DAF"/>
    <w:rsid w:val="15D4DD84"/>
    <w:rsid w:val="15D9830C"/>
    <w:rsid w:val="15E616E2"/>
    <w:rsid w:val="15F18229"/>
    <w:rsid w:val="15F324CF"/>
    <w:rsid w:val="1609D847"/>
    <w:rsid w:val="161566BB"/>
    <w:rsid w:val="163AC66A"/>
    <w:rsid w:val="16479AED"/>
    <w:rsid w:val="165F07DF"/>
    <w:rsid w:val="16623D12"/>
    <w:rsid w:val="1687C975"/>
    <w:rsid w:val="16932F5C"/>
    <w:rsid w:val="16B33716"/>
    <w:rsid w:val="16BE5117"/>
    <w:rsid w:val="16DEC0C8"/>
    <w:rsid w:val="16F50364"/>
    <w:rsid w:val="17073EA7"/>
    <w:rsid w:val="17253028"/>
    <w:rsid w:val="172C8106"/>
    <w:rsid w:val="1737C469"/>
    <w:rsid w:val="1744099D"/>
    <w:rsid w:val="175FB418"/>
    <w:rsid w:val="176943A7"/>
    <w:rsid w:val="177DCAC4"/>
    <w:rsid w:val="178D528A"/>
    <w:rsid w:val="17D0E0B7"/>
    <w:rsid w:val="17DE483E"/>
    <w:rsid w:val="17E8D5C4"/>
    <w:rsid w:val="17EB06D2"/>
    <w:rsid w:val="17FA6618"/>
    <w:rsid w:val="17FB1BEC"/>
    <w:rsid w:val="181029DE"/>
    <w:rsid w:val="181AAF7E"/>
    <w:rsid w:val="181D8691"/>
    <w:rsid w:val="182CDBCA"/>
    <w:rsid w:val="1831C18F"/>
    <w:rsid w:val="18652CB4"/>
    <w:rsid w:val="186DA404"/>
    <w:rsid w:val="187D7A25"/>
    <w:rsid w:val="1890D3C5"/>
    <w:rsid w:val="18ACF523"/>
    <w:rsid w:val="18DB1445"/>
    <w:rsid w:val="18DE019E"/>
    <w:rsid w:val="18E751DB"/>
    <w:rsid w:val="1902FB2A"/>
    <w:rsid w:val="1924ED20"/>
    <w:rsid w:val="1927C345"/>
    <w:rsid w:val="1935D156"/>
    <w:rsid w:val="19444962"/>
    <w:rsid w:val="194BCC8A"/>
    <w:rsid w:val="1954B34D"/>
    <w:rsid w:val="195F54E7"/>
    <w:rsid w:val="19AB7F6D"/>
    <w:rsid w:val="19AF5ED6"/>
    <w:rsid w:val="19BD36D4"/>
    <w:rsid w:val="19CEFE49"/>
    <w:rsid w:val="19D54AE2"/>
    <w:rsid w:val="19F7F409"/>
    <w:rsid w:val="1A00FD15"/>
    <w:rsid w:val="1A119ECA"/>
    <w:rsid w:val="1A19804F"/>
    <w:rsid w:val="1A22126D"/>
    <w:rsid w:val="1A4AF96B"/>
    <w:rsid w:val="1A83E436"/>
    <w:rsid w:val="1A8C15DF"/>
    <w:rsid w:val="1AC393A6"/>
    <w:rsid w:val="1AC9D069"/>
    <w:rsid w:val="1AD07136"/>
    <w:rsid w:val="1AD7D75F"/>
    <w:rsid w:val="1AD9D620"/>
    <w:rsid w:val="1AE555EE"/>
    <w:rsid w:val="1B033B5D"/>
    <w:rsid w:val="1B113218"/>
    <w:rsid w:val="1B1A9661"/>
    <w:rsid w:val="1B2BA553"/>
    <w:rsid w:val="1B30271D"/>
    <w:rsid w:val="1B37CF0C"/>
    <w:rsid w:val="1B436B57"/>
    <w:rsid w:val="1B4D218A"/>
    <w:rsid w:val="1B63281E"/>
    <w:rsid w:val="1B695ACA"/>
    <w:rsid w:val="1B806A37"/>
    <w:rsid w:val="1B96E288"/>
    <w:rsid w:val="1BA81FF7"/>
    <w:rsid w:val="1BD527AD"/>
    <w:rsid w:val="1BD89DA3"/>
    <w:rsid w:val="1BE412D4"/>
    <w:rsid w:val="1BEBCB30"/>
    <w:rsid w:val="1BFDCC70"/>
    <w:rsid w:val="1C05CA40"/>
    <w:rsid w:val="1C1702CE"/>
    <w:rsid w:val="1C25A52B"/>
    <w:rsid w:val="1C33490A"/>
    <w:rsid w:val="1C3545B4"/>
    <w:rsid w:val="1C395847"/>
    <w:rsid w:val="1CA7F439"/>
    <w:rsid w:val="1CB72964"/>
    <w:rsid w:val="1CC0FD1A"/>
    <w:rsid w:val="1CCC83AF"/>
    <w:rsid w:val="1CDF6385"/>
    <w:rsid w:val="1CE5D022"/>
    <w:rsid w:val="1D18832A"/>
    <w:rsid w:val="1D32B3AD"/>
    <w:rsid w:val="1D3A19D3"/>
    <w:rsid w:val="1D4F8E6A"/>
    <w:rsid w:val="1D577D18"/>
    <w:rsid w:val="1D6C0AF3"/>
    <w:rsid w:val="1D6C326E"/>
    <w:rsid w:val="1D786B32"/>
    <w:rsid w:val="1D992BB0"/>
    <w:rsid w:val="1DB3DE79"/>
    <w:rsid w:val="1DBCE624"/>
    <w:rsid w:val="1DEBFD79"/>
    <w:rsid w:val="1E0463F3"/>
    <w:rsid w:val="1E131D32"/>
    <w:rsid w:val="1E34B2CE"/>
    <w:rsid w:val="1E3F691C"/>
    <w:rsid w:val="1E685AC5"/>
    <w:rsid w:val="1E69E7C6"/>
    <w:rsid w:val="1E81A083"/>
    <w:rsid w:val="1EAEE6C6"/>
    <w:rsid w:val="1EC38BE9"/>
    <w:rsid w:val="1ED7074D"/>
    <w:rsid w:val="1EE27875"/>
    <w:rsid w:val="1EF5427C"/>
    <w:rsid w:val="1EF64F0D"/>
    <w:rsid w:val="1EF8FB41"/>
    <w:rsid w:val="1EFA6AA2"/>
    <w:rsid w:val="1F093496"/>
    <w:rsid w:val="1F11AC4D"/>
    <w:rsid w:val="1F177A17"/>
    <w:rsid w:val="1F81C09D"/>
    <w:rsid w:val="1F868DC9"/>
    <w:rsid w:val="1F8B1DEF"/>
    <w:rsid w:val="1FA11C76"/>
    <w:rsid w:val="1FB4AA84"/>
    <w:rsid w:val="1FE37904"/>
    <w:rsid w:val="1FE90D67"/>
    <w:rsid w:val="2028FF48"/>
    <w:rsid w:val="20383567"/>
    <w:rsid w:val="20472C37"/>
    <w:rsid w:val="2065EF22"/>
    <w:rsid w:val="20681544"/>
    <w:rsid w:val="208B1128"/>
    <w:rsid w:val="209530CF"/>
    <w:rsid w:val="20BDBD38"/>
    <w:rsid w:val="20D87095"/>
    <w:rsid w:val="211DBC50"/>
    <w:rsid w:val="2127B714"/>
    <w:rsid w:val="212E2FF4"/>
    <w:rsid w:val="21414745"/>
    <w:rsid w:val="2167AF8F"/>
    <w:rsid w:val="21816DF9"/>
    <w:rsid w:val="2183A4ED"/>
    <w:rsid w:val="21938727"/>
    <w:rsid w:val="21A9C1DF"/>
    <w:rsid w:val="21B75F75"/>
    <w:rsid w:val="21C06D52"/>
    <w:rsid w:val="21C13D0B"/>
    <w:rsid w:val="21DB8D9A"/>
    <w:rsid w:val="21EBFFA9"/>
    <w:rsid w:val="22086060"/>
    <w:rsid w:val="220E0312"/>
    <w:rsid w:val="220EA80F"/>
    <w:rsid w:val="220EB65B"/>
    <w:rsid w:val="2216EEC5"/>
    <w:rsid w:val="22196E85"/>
    <w:rsid w:val="2233256F"/>
    <w:rsid w:val="22480229"/>
    <w:rsid w:val="226E6E4F"/>
    <w:rsid w:val="2280232D"/>
    <w:rsid w:val="2289719C"/>
    <w:rsid w:val="22BA82C0"/>
    <w:rsid w:val="22E031EA"/>
    <w:rsid w:val="22E59F5F"/>
    <w:rsid w:val="22E68E55"/>
    <w:rsid w:val="22F0D4B4"/>
    <w:rsid w:val="22F2ADB0"/>
    <w:rsid w:val="22FA3608"/>
    <w:rsid w:val="23235109"/>
    <w:rsid w:val="23497823"/>
    <w:rsid w:val="235511A6"/>
    <w:rsid w:val="2356411C"/>
    <w:rsid w:val="2369156E"/>
    <w:rsid w:val="236D2D79"/>
    <w:rsid w:val="23761CEC"/>
    <w:rsid w:val="2380E0BE"/>
    <w:rsid w:val="238D4BA5"/>
    <w:rsid w:val="2394D45E"/>
    <w:rsid w:val="23957135"/>
    <w:rsid w:val="23D2A157"/>
    <w:rsid w:val="23D94685"/>
    <w:rsid w:val="23E722BA"/>
    <w:rsid w:val="240D41AC"/>
    <w:rsid w:val="240D5D19"/>
    <w:rsid w:val="2435DD78"/>
    <w:rsid w:val="24372EC1"/>
    <w:rsid w:val="243746B4"/>
    <w:rsid w:val="2452D920"/>
    <w:rsid w:val="24799DE4"/>
    <w:rsid w:val="247F6616"/>
    <w:rsid w:val="24825EB6"/>
    <w:rsid w:val="248B8065"/>
    <w:rsid w:val="24AE2102"/>
    <w:rsid w:val="24CB6F61"/>
    <w:rsid w:val="24EAF63F"/>
    <w:rsid w:val="24F68326"/>
    <w:rsid w:val="24FF6670"/>
    <w:rsid w:val="2502523A"/>
    <w:rsid w:val="250E1209"/>
    <w:rsid w:val="2520F759"/>
    <w:rsid w:val="254E919F"/>
    <w:rsid w:val="255B91D5"/>
    <w:rsid w:val="255CE571"/>
    <w:rsid w:val="255DBD48"/>
    <w:rsid w:val="25860568"/>
    <w:rsid w:val="2590051D"/>
    <w:rsid w:val="25B4B1AA"/>
    <w:rsid w:val="25BE50D9"/>
    <w:rsid w:val="25C93F76"/>
    <w:rsid w:val="25CBAAF6"/>
    <w:rsid w:val="2607D606"/>
    <w:rsid w:val="260BA668"/>
    <w:rsid w:val="2617635E"/>
    <w:rsid w:val="2623FECE"/>
    <w:rsid w:val="264F2783"/>
    <w:rsid w:val="265856BA"/>
    <w:rsid w:val="2687501B"/>
    <w:rsid w:val="268DE1DE"/>
    <w:rsid w:val="26AEFEBD"/>
    <w:rsid w:val="26BD4C20"/>
    <w:rsid w:val="26E14C51"/>
    <w:rsid w:val="26F64A82"/>
    <w:rsid w:val="270214F4"/>
    <w:rsid w:val="271577D4"/>
    <w:rsid w:val="271F4D78"/>
    <w:rsid w:val="2730C235"/>
    <w:rsid w:val="27345ACB"/>
    <w:rsid w:val="274D4604"/>
    <w:rsid w:val="276E6B83"/>
    <w:rsid w:val="277BC41A"/>
    <w:rsid w:val="278360BA"/>
    <w:rsid w:val="27897A76"/>
    <w:rsid w:val="278F2B14"/>
    <w:rsid w:val="27918A83"/>
    <w:rsid w:val="279290C9"/>
    <w:rsid w:val="27B211F2"/>
    <w:rsid w:val="27C61ED3"/>
    <w:rsid w:val="27C89C3B"/>
    <w:rsid w:val="27EAF7E4"/>
    <w:rsid w:val="27FD2F8F"/>
    <w:rsid w:val="2803CC21"/>
    <w:rsid w:val="282217FE"/>
    <w:rsid w:val="2829E05D"/>
    <w:rsid w:val="282B71B7"/>
    <w:rsid w:val="283E9543"/>
    <w:rsid w:val="287F9306"/>
    <w:rsid w:val="288249DC"/>
    <w:rsid w:val="289C15EF"/>
    <w:rsid w:val="28AEE515"/>
    <w:rsid w:val="28B5A149"/>
    <w:rsid w:val="28B7922C"/>
    <w:rsid w:val="28CA43C4"/>
    <w:rsid w:val="28EDE628"/>
    <w:rsid w:val="28F1BB45"/>
    <w:rsid w:val="28F23F22"/>
    <w:rsid w:val="29044CD5"/>
    <w:rsid w:val="291A7C50"/>
    <w:rsid w:val="2938135B"/>
    <w:rsid w:val="29579546"/>
    <w:rsid w:val="2979B907"/>
    <w:rsid w:val="29A2C1DE"/>
    <w:rsid w:val="29A9A7D8"/>
    <w:rsid w:val="29C631D8"/>
    <w:rsid w:val="29CB6EFC"/>
    <w:rsid w:val="29CFF5EE"/>
    <w:rsid w:val="29D4912F"/>
    <w:rsid w:val="29D5C35D"/>
    <w:rsid w:val="29DD7B87"/>
    <w:rsid w:val="29E4D0AC"/>
    <w:rsid w:val="29F12757"/>
    <w:rsid w:val="2A0D8169"/>
    <w:rsid w:val="2A12AB51"/>
    <w:rsid w:val="2A22EEED"/>
    <w:rsid w:val="2A40E9E9"/>
    <w:rsid w:val="2A43A105"/>
    <w:rsid w:val="2A4A9F74"/>
    <w:rsid w:val="2A52A60C"/>
    <w:rsid w:val="2A5EF241"/>
    <w:rsid w:val="2A637F37"/>
    <w:rsid w:val="2A639EA8"/>
    <w:rsid w:val="2A6CF722"/>
    <w:rsid w:val="2A710A8D"/>
    <w:rsid w:val="2A80523C"/>
    <w:rsid w:val="2A912EE3"/>
    <w:rsid w:val="2A9DF54B"/>
    <w:rsid w:val="2AA8F0C5"/>
    <w:rsid w:val="2AD8E506"/>
    <w:rsid w:val="2AE1A4F6"/>
    <w:rsid w:val="2AE8298B"/>
    <w:rsid w:val="2AF365A7"/>
    <w:rsid w:val="2B0F27E2"/>
    <w:rsid w:val="2B13867D"/>
    <w:rsid w:val="2B2B7091"/>
    <w:rsid w:val="2B2F61E4"/>
    <w:rsid w:val="2B5FFAF9"/>
    <w:rsid w:val="2B60238B"/>
    <w:rsid w:val="2B7F7291"/>
    <w:rsid w:val="2B8D5EB9"/>
    <w:rsid w:val="2B9142C8"/>
    <w:rsid w:val="2B93F275"/>
    <w:rsid w:val="2BA80F17"/>
    <w:rsid w:val="2BE984A2"/>
    <w:rsid w:val="2BF3B291"/>
    <w:rsid w:val="2C0F7162"/>
    <w:rsid w:val="2C159880"/>
    <w:rsid w:val="2C29303C"/>
    <w:rsid w:val="2C36F970"/>
    <w:rsid w:val="2C3FAE6C"/>
    <w:rsid w:val="2C4B6431"/>
    <w:rsid w:val="2C60BD8E"/>
    <w:rsid w:val="2C8543E8"/>
    <w:rsid w:val="2C8F3608"/>
    <w:rsid w:val="2CA12E48"/>
    <w:rsid w:val="2CB0C135"/>
    <w:rsid w:val="2CC164E9"/>
    <w:rsid w:val="2CC5213A"/>
    <w:rsid w:val="2CC93E9B"/>
    <w:rsid w:val="2CE396F0"/>
    <w:rsid w:val="2CFA5428"/>
    <w:rsid w:val="2D0F7AD8"/>
    <w:rsid w:val="2D0FB0FD"/>
    <w:rsid w:val="2D1BFA9B"/>
    <w:rsid w:val="2D21F4D5"/>
    <w:rsid w:val="2D263240"/>
    <w:rsid w:val="2D283D93"/>
    <w:rsid w:val="2D284516"/>
    <w:rsid w:val="2D292F1A"/>
    <w:rsid w:val="2D87F8B0"/>
    <w:rsid w:val="2D897FE1"/>
    <w:rsid w:val="2D8C4ECE"/>
    <w:rsid w:val="2D8F82F2"/>
    <w:rsid w:val="2DA277C1"/>
    <w:rsid w:val="2DAE1C57"/>
    <w:rsid w:val="2DBD3643"/>
    <w:rsid w:val="2DD29002"/>
    <w:rsid w:val="2DE59966"/>
    <w:rsid w:val="2DFE6C98"/>
    <w:rsid w:val="2E220C83"/>
    <w:rsid w:val="2E4696BF"/>
    <w:rsid w:val="2E489703"/>
    <w:rsid w:val="2E57616B"/>
    <w:rsid w:val="2E6FF250"/>
    <w:rsid w:val="2E85BE0C"/>
    <w:rsid w:val="2E8C75B5"/>
    <w:rsid w:val="2E911DD3"/>
    <w:rsid w:val="2E97C44D"/>
    <w:rsid w:val="2E9BCD0D"/>
    <w:rsid w:val="2EC4FF7B"/>
    <w:rsid w:val="2EC9CF67"/>
    <w:rsid w:val="2EDA273E"/>
    <w:rsid w:val="2EE34B7F"/>
    <w:rsid w:val="2EED21B2"/>
    <w:rsid w:val="2EF36A62"/>
    <w:rsid w:val="2F0DFE93"/>
    <w:rsid w:val="2F146E53"/>
    <w:rsid w:val="2F18D1FE"/>
    <w:rsid w:val="2F2E90E2"/>
    <w:rsid w:val="2F30E09B"/>
    <w:rsid w:val="2F4A14A9"/>
    <w:rsid w:val="2F510BDF"/>
    <w:rsid w:val="2F5928D1"/>
    <w:rsid w:val="2F59A343"/>
    <w:rsid w:val="2F964EAE"/>
    <w:rsid w:val="2F98A075"/>
    <w:rsid w:val="2F9DCE27"/>
    <w:rsid w:val="2F9F56D1"/>
    <w:rsid w:val="2FAD2893"/>
    <w:rsid w:val="2FB4C09B"/>
    <w:rsid w:val="2FB66B69"/>
    <w:rsid w:val="2FC3D66A"/>
    <w:rsid w:val="2FD5CEDA"/>
    <w:rsid w:val="2FDD7A09"/>
    <w:rsid w:val="2FE6FDF3"/>
    <w:rsid w:val="300DA548"/>
    <w:rsid w:val="3010CBF2"/>
    <w:rsid w:val="30175B91"/>
    <w:rsid w:val="301B8E57"/>
    <w:rsid w:val="3022FC6D"/>
    <w:rsid w:val="3039285F"/>
    <w:rsid w:val="305F63C6"/>
    <w:rsid w:val="305FDE55"/>
    <w:rsid w:val="3090F2B4"/>
    <w:rsid w:val="3096C00A"/>
    <w:rsid w:val="30A497DB"/>
    <w:rsid w:val="30A9EFA2"/>
    <w:rsid w:val="30AE774C"/>
    <w:rsid w:val="30B7C187"/>
    <w:rsid w:val="30B8EF8B"/>
    <w:rsid w:val="30C2D31B"/>
    <w:rsid w:val="30C4330D"/>
    <w:rsid w:val="30D2C705"/>
    <w:rsid w:val="30DA0AEB"/>
    <w:rsid w:val="30EE3F69"/>
    <w:rsid w:val="30F410F3"/>
    <w:rsid w:val="310DD4D3"/>
    <w:rsid w:val="310F8B25"/>
    <w:rsid w:val="311E3CAC"/>
    <w:rsid w:val="3149A3F6"/>
    <w:rsid w:val="3169A938"/>
    <w:rsid w:val="318B8160"/>
    <w:rsid w:val="31DE48E5"/>
    <w:rsid w:val="31DF9366"/>
    <w:rsid w:val="3212A16C"/>
    <w:rsid w:val="32160E3D"/>
    <w:rsid w:val="3222CFEF"/>
    <w:rsid w:val="3228920C"/>
    <w:rsid w:val="323CBBE7"/>
    <w:rsid w:val="3272877D"/>
    <w:rsid w:val="32A172AF"/>
    <w:rsid w:val="32A3CDE2"/>
    <w:rsid w:val="32AAE066"/>
    <w:rsid w:val="32B88ECB"/>
    <w:rsid w:val="32C7F978"/>
    <w:rsid w:val="32EB680D"/>
    <w:rsid w:val="32F2F329"/>
    <w:rsid w:val="32FDF2CA"/>
    <w:rsid w:val="33179FE9"/>
    <w:rsid w:val="331F8BC1"/>
    <w:rsid w:val="3328746B"/>
    <w:rsid w:val="333CEE49"/>
    <w:rsid w:val="335191AA"/>
    <w:rsid w:val="33598813"/>
    <w:rsid w:val="336C64E6"/>
    <w:rsid w:val="33977F17"/>
    <w:rsid w:val="33A05E24"/>
    <w:rsid w:val="33B09CB5"/>
    <w:rsid w:val="33E5CEE9"/>
    <w:rsid w:val="33F81397"/>
    <w:rsid w:val="33FEC476"/>
    <w:rsid w:val="3402C6AF"/>
    <w:rsid w:val="340968AD"/>
    <w:rsid w:val="3412DD0C"/>
    <w:rsid w:val="342CA097"/>
    <w:rsid w:val="3446FF7C"/>
    <w:rsid w:val="344819BD"/>
    <w:rsid w:val="34525C77"/>
    <w:rsid w:val="34669EEF"/>
    <w:rsid w:val="346B1F3D"/>
    <w:rsid w:val="347DCB52"/>
    <w:rsid w:val="34821EB7"/>
    <w:rsid w:val="34C1BD2F"/>
    <w:rsid w:val="34C50CB7"/>
    <w:rsid w:val="34CFF5AF"/>
    <w:rsid w:val="34D28B89"/>
    <w:rsid w:val="34DC2957"/>
    <w:rsid w:val="34DFECC3"/>
    <w:rsid w:val="34E0B955"/>
    <w:rsid w:val="34F3B8A1"/>
    <w:rsid w:val="34F58E17"/>
    <w:rsid w:val="35011184"/>
    <w:rsid w:val="35146C8C"/>
    <w:rsid w:val="35155BD4"/>
    <w:rsid w:val="353654F2"/>
    <w:rsid w:val="35419A4D"/>
    <w:rsid w:val="3559F8A9"/>
    <w:rsid w:val="358424AC"/>
    <w:rsid w:val="3589983F"/>
    <w:rsid w:val="358EC996"/>
    <w:rsid w:val="3596B1BA"/>
    <w:rsid w:val="35A19DAA"/>
    <w:rsid w:val="35C2D3BA"/>
    <w:rsid w:val="35C472AA"/>
    <w:rsid w:val="35ED909B"/>
    <w:rsid w:val="360C2BB3"/>
    <w:rsid w:val="36116C03"/>
    <w:rsid w:val="36182C75"/>
    <w:rsid w:val="362C655B"/>
    <w:rsid w:val="3636184E"/>
    <w:rsid w:val="3639666C"/>
    <w:rsid w:val="36445565"/>
    <w:rsid w:val="3661DBD8"/>
    <w:rsid w:val="368941D3"/>
    <w:rsid w:val="368E81AF"/>
    <w:rsid w:val="3693E512"/>
    <w:rsid w:val="3695A288"/>
    <w:rsid w:val="369812C8"/>
    <w:rsid w:val="36A15627"/>
    <w:rsid w:val="36A441B7"/>
    <w:rsid w:val="36F03915"/>
    <w:rsid w:val="36FEF616"/>
    <w:rsid w:val="37076523"/>
    <w:rsid w:val="3713E191"/>
    <w:rsid w:val="3740A14F"/>
    <w:rsid w:val="37486E78"/>
    <w:rsid w:val="37568B06"/>
    <w:rsid w:val="37590E40"/>
    <w:rsid w:val="375AC8CF"/>
    <w:rsid w:val="376FCEF8"/>
    <w:rsid w:val="379D4653"/>
    <w:rsid w:val="37C64E19"/>
    <w:rsid w:val="37CAA1F7"/>
    <w:rsid w:val="37D67D64"/>
    <w:rsid w:val="37DB1E48"/>
    <w:rsid w:val="37FA5A60"/>
    <w:rsid w:val="381913EF"/>
    <w:rsid w:val="382ABBC9"/>
    <w:rsid w:val="3839C342"/>
    <w:rsid w:val="384669C5"/>
    <w:rsid w:val="38529A4F"/>
    <w:rsid w:val="38549A76"/>
    <w:rsid w:val="3854CAD0"/>
    <w:rsid w:val="3867CEAA"/>
    <w:rsid w:val="3868BA93"/>
    <w:rsid w:val="386B69E7"/>
    <w:rsid w:val="3873CF47"/>
    <w:rsid w:val="3875F4D2"/>
    <w:rsid w:val="3882B8D3"/>
    <w:rsid w:val="388DA5D4"/>
    <w:rsid w:val="38CD3B61"/>
    <w:rsid w:val="38D6E679"/>
    <w:rsid w:val="38EB472C"/>
    <w:rsid w:val="38EBEDDA"/>
    <w:rsid w:val="3923F11E"/>
    <w:rsid w:val="39467C57"/>
    <w:rsid w:val="395E929A"/>
    <w:rsid w:val="396EA7F3"/>
    <w:rsid w:val="39781F11"/>
    <w:rsid w:val="398AEE1F"/>
    <w:rsid w:val="39B7C463"/>
    <w:rsid w:val="39BB3E70"/>
    <w:rsid w:val="39DD5F24"/>
    <w:rsid w:val="39E0807D"/>
    <w:rsid w:val="3A030047"/>
    <w:rsid w:val="3A0EAE21"/>
    <w:rsid w:val="3A1F4AA7"/>
    <w:rsid w:val="3A2EB172"/>
    <w:rsid w:val="3A37D4FA"/>
    <w:rsid w:val="3A467BD9"/>
    <w:rsid w:val="3A4FB83F"/>
    <w:rsid w:val="3A51484A"/>
    <w:rsid w:val="3A554C02"/>
    <w:rsid w:val="3A55713B"/>
    <w:rsid w:val="3A5C0695"/>
    <w:rsid w:val="3A7B4B9E"/>
    <w:rsid w:val="3A889165"/>
    <w:rsid w:val="3A8B95CB"/>
    <w:rsid w:val="3A9E2EF9"/>
    <w:rsid w:val="3AA4EDDE"/>
    <w:rsid w:val="3AA8B777"/>
    <w:rsid w:val="3AB54483"/>
    <w:rsid w:val="3ABA8B8B"/>
    <w:rsid w:val="3ABD27D9"/>
    <w:rsid w:val="3AC31D97"/>
    <w:rsid w:val="3AE10574"/>
    <w:rsid w:val="3AE3FF3A"/>
    <w:rsid w:val="3B05FB11"/>
    <w:rsid w:val="3B06F0B8"/>
    <w:rsid w:val="3B098971"/>
    <w:rsid w:val="3B0D9623"/>
    <w:rsid w:val="3B15AADC"/>
    <w:rsid w:val="3B212CBF"/>
    <w:rsid w:val="3B311433"/>
    <w:rsid w:val="3B490BB7"/>
    <w:rsid w:val="3B4B8C03"/>
    <w:rsid w:val="3B4F4798"/>
    <w:rsid w:val="3B61106F"/>
    <w:rsid w:val="3B650C7E"/>
    <w:rsid w:val="3B75CD11"/>
    <w:rsid w:val="3BA06BE1"/>
    <w:rsid w:val="3BA2166D"/>
    <w:rsid w:val="3BACCEF7"/>
    <w:rsid w:val="3BB03FF1"/>
    <w:rsid w:val="3BCE5E25"/>
    <w:rsid w:val="3BEA9D5D"/>
    <w:rsid w:val="3C018529"/>
    <w:rsid w:val="3C0B7321"/>
    <w:rsid w:val="3C14D9AD"/>
    <w:rsid w:val="3C24232E"/>
    <w:rsid w:val="3C30B4BE"/>
    <w:rsid w:val="3C39FF5A"/>
    <w:rsid w:val="3C4F001B"/>
    <w:rsid w:val="3C54FF53"/>
    <w:rsid w:val="3C61FCD9"/>
    <w:rsid w:val="3C6B39BE"/>
    <w:rsid w:val="3C83BA69"/>
    <w:rsid w:val="3C86350F"/>
    <w:rsid w:val="3C8CA0FC"/>
    <w:rsid w:val="3C990BCF"/>
    <w:rsid w:val="3C9D3246"/>
    <w:rsid w:val="3CA4D391"/>
    <w:rsid w:val="3CB03A0A"/>
    <w:rsid w:val="3CBA1100"/>
    <w:rsid w:val="3CD8220B"/>
    <w:rsid w:val="3CE0D671"/>
    <w:rsid w:val="3CE28271"/>
    <w:rsid w:val="3CF67B24"/>
    <w:rsid w:val="3CFBDF42"/>
    <w:rsid w:val="3D216C19"/>
    <w:rsid w:val="3D275A26"/>
    <w:rsid w:val="3D41C8DE"/>
    <w:rsid w:val="3D47406A"/>
    <w:rsid w:val="3D875901"/>
    <w:rsid w:val="3D975D70"/>
    <w:rsid w:val="3DB49D02"/>
    <w:rsid w:val="3DD11C83"/>
    <w:rsid w:val="3DD44C01"/>
    <w:rsid w:val="3DD64FBA"/>
    <w:rsid w:val="3DEEFB8C"/>
    <w:rsid w:val="3DEF4C3C"/>
    <w:rsid w:val="3DFAE757"/>
    <w:rsid w:val="3E043AE5"/>
    <w:rsid w:val="3E0EFEA1"/>
    <w:rsid w:val="3E21226A"/>
    <w:rsid w:val="3E2F6982"/>
    <w:rsid w:val="3E4DE784"/>
    <w:rsid w:val="3E5D39F4"/>
    <w:rsid w:val="3E5F3259"/>
    <w:rsid w:val="3E5FBAF8"/>
    <w:rsid w:val="3EBC12B7"/>
    <w:rsid w:val="3ED821F2"/>
    <w:rsid w:val="3EE21F44"/>
    <w:rsid w:val="3EF4526D"/>
    <w:rsid w:val="3F1EC8D0"/>
    <w:rsid w:val="3F25E743"/>
    <w:rsid w:val="3F2C485E"/>
    <w:rsid w:val="3F2F4850"/>
    <w:rsid w:val="3F31ED42"/>
    <w:rsid w:val="3F34ED26"/>
    <w:rsid w:val="3F4964A3"/>
    <w:rsid w:val="3F52843E"/>
    <w:rsid w:val="3F568389"/>
    <w:rsid w:val="3F5D567B"/>
    <w:rsid w:val="3F7EE24E"/>
    <w:rsid w:val="3F846A90"/>
    <w:rsid w:val="3F96C9AD"/>
    <w:rsid w:val="3F970716"/>
    <w:rsid w:val="3F9ED0C3"/>
    <w:rsid w:val="3FAE8396"/>
    <w:rsid w:val="3FBB4111"/>
    <w:rsid w:val="3FD069A7"/>
    <w:rsid w:val="3FDAD807"/>
    <w:rsid w:val="3FDB3527"/>
    <w:rsid w:val="3FE4987F"/>
    <w:rsid w:val="3FF96EB9"/>
    <w:rsid w:val="3FFAF2BC"/>
    <w:rsid w:val="4001F560"/>
    <w:rsid w:val="400799E7"/>
    <w:rsid w:val="400D0516"/>
    <w:rsid w:val="404662AF"/>
    <w:rsid w:val="4050AB4C"/>
    <w:rsid w:val="4072B856"/>
    <w:rsid w:val="40766563"/>
    <w:rsid w:val="40913738"/>
    <w:rsid w:val="40AF0404"/>
    <w:rsid w:val="40B2EC16"/>
    <w:rsid w:val="40C5EB27"/>
    <w:rsid w:val="40CB18B1"/>
    <w:rsid w:val="40D8A3B1"/>
    <w:rsid w:val="40FAD74F"/>
    <w:rsid w:val="410469DB"/>
    <w:rsid w:val="4105B8AF"/>
    <w:rsid w:val="41132C47"/>
    <w:rsid w:val="413CDA32"/>
    <w:rsid w:val="413D7B6B"/>
    <w:rsid w:val="414EB6C8"/>
    <w:rsid w:val="41528475"/>
    <w:rsid w:val="4171B298"/>
    <w:rsid w:val="418142B7"/>
    <w:rsid w:val="41ABEF25"/>
    <w:rsid w:val="41B1C094"/>
    <w:rsid w:val="41CB49B7"/>
    <w:rsid w:val="41CB9019"/>
    <w:rsid w:val="41E8567E"/>
    <w:rsid w:val="420A95E8"/>
    <w:rsid w:val="420F9CD9"/>
    <w:rsid w:val="42211056"/>
    <w:rsid w:val="422D6A83"/>
    <w:rsid w:val="4238B253"/>
    <w:rsid w:val="4249DA1E"/>
    <w:rsid w:val="424A020F"/>
    <w:rsid w:val="426ECA72"/>
    <w:rsid w:val="4276EF67"/>
    <w:rsid w:val="4294EB12"/>
    <w:rsid w:val="4296A129"/>
    <w:rsid w:val="42AB529E"/>
    <w:rsid w:val="42AC5388"/>
    <w:rsid w:val="42C0BC2C"/>
    <w:rsid w:val="42E62015"/>
    <w:rsid w:val="42F2E1D3"/>
    <w:rsid w:val="42FCA52B"/>
    <w:rsid w:val="430E4484"/>
    <w:rsid w:val="43119ED0"/>
    <w:rsid w:val="432D5D5E"/>
    <w:rsid w:val="4340F818"/>
    <w:rsid w:val="434BFE70"/>
    <w:rsid w:val="434D90F5"/>
    <w:rsid w:val="43543D3B"/>
    <w:rsid w:val="435E92E9"/>
    <w:rsid w:val="4374A892"/>
    <w:rsid w:val="437DB1B5"/>
    <w:rsid w:val="43841A2F"/>
    <w:rsid w:val="438DF08A"/>
    <w:rsid w:val="43DD3735"/>
    <w:rsid w:val="43E5AA7F"/>
    <w:rsid w:val="43E6A4C6"/>
    <w:rsid w:val="43ED707F"/>
    <w:rsid w:val="43F6C376"/>
    <w:rsid w:val="4417DA9A"/>
    <w:rsid w:val="442186A6"/>
    <w:rsid w:val="4430C65B"/>
    <w:rsid w:val="4440174D"/>
    <w:rsid w:val="445E6EDC"/>
    <w:rsid w:val="4480BA1D"/>
    <w:rsid w:val="44FA99FB"/>
    <w:rsid w:val="4500AB61"/>
    <w:rsid w:val="451C5448"/>
    <w:rsid w:val="451E4C44"/>
    <w:rsid w:val="4548C2EA"/>
    <w:rsid w:val="45604ED7"/>
    <w:rsid w:val="4564735D"/>
    <w:rsid w:val="4564F070"/>
    <w:rsid w:val="45797050"/>
    <w:rsid w:val="458940E0"/>
    <w:rsid w:val="459461B9"/>
    <w:rsid w:val="45997C8E"/>
    <w:rsid w:val="45A1A98C"/>
    <w:rsid w:val="45F8F3A7"/>
    <w:rsid w:val="46052BB8"/>
    <w:rsid w:val="46095B08"/>
    <w:rsid w:val="460DF2A6"/>
    <w:rsid w:val="46278FCD"/>
    <w:rsid w:val="4647B17C"/>
    <w:rsid w:val="464A2144"/>
    <w:rsid w:val="4664FE20"/>
    <w:rsid w:val="4686662F"/>
    <w:rsid w:val="4690DBD3"/>
    <w:rsid w:val="46A63F9E"/>
    <w:rsid w:val="46B7FD2A"/>
    <w:rsid w:val="46C0B8CA"/>
    <w:rsid w:val="46C70598"/>
    <w:rsid w:val="472B8057"/>
    <w:rsid w:val="472EF59A"/>
    <w:rsid w:val="473628CD"/>
    <w:rsid w:val="47408A2F"/>
    <w:rsid w:val="474BB464"/>
    <w:rsid w:val="47576405"/>
    <w:rsid w:val="4776AF10"/>
    <w:rsid w:val="4779B1CD"/>
    <w:rsid w:val="47816C63"/>
    <w:rsid w:val="47A3D297"/>
    <w:rsid w:val="47AC1931"/>
    <w:rsid w:val="47ADADF9"/>
    <w:rsid w:val="47C03E6F"/>
    <w:rsid w:val="47C0B0AB"/>
    <w:rsid w:val="47CC222E"/>
    <w:rsid w:val="47CFC3C4"/>
    <w:rsid w:val="47D88C07"/>
    <w:rsid w:val="47E34491"/>
    <w:rsid w:val="47F1D576"/>
    <w:rsid w:val="47FA3ADC"/>
    <w:rsid w:val="48058DA2"/>
    <w:rsid w:val="48086403"/>
    <w:rsid w:val="482AAFBD"/>
    <w:rsid w:val="483217CC"/>
    <w:rsid w:val="4836BE68"/>
    <w:rsid w:val="483A1867"/>
    <w:rsid w:val="483D7F5F"/>
    <w:rsid w:val="485E8003"/>
    <w:rsid w:val="48801E6C"/>
    <w:rsid w:val="489017D6"/>
    <w:rsid w:val="4894EFB5"/>
    <w:rsid w:val="489DFAC4"/>
    <w:rsid w:val="489FA6CB"/>
    <w:rsid w:val="48AEDF20"/>
    <w:rsid w:val="48B492B3"/>
    <w:rsid w:val="48C0E1A2"/>
    <w:rsid w:val="48C8AACD"/>
    <w:rsid w:val="48CAE647"/>
    <w:rsid w:val="48DC1532"/>
    <w:rsid w:val="48F1CF30"/>
    <w:rsid w:val="4906ABFD"/>
    <w:rsid w:val="4906B817"/>
    <w:rsid w:val="49090A2D"/>
    <w:rsid w:val="490B2092"/>
    <w:rsid w:val="490C89A1"/>
    <w:rsid w:val="490E20D9"/>
    <w:rsid w:val="4914C50B"/>
    <w:rsid w:val="49267A9B"/>
    <w:rsid w:val="492BB2AC"/>
    <w:rsid w:val="492BE450"/>
    <w:rsid w:val="49307391"/>
    <w:rsid w:val="49309469"/>
    <w:rsid w:val="49373C2E"/>
    <w:rsid w:val="495A6197"/>
    <w:rsid w:val="495BCA14"/>
    <w:rsid w:val="495F0EBE"/>
    <w:rsid w:val="4982176D"/>
    <w:rsid w:val="49858D74"/>
    <w:rsid w:val="49A8D7A6"/>
    <w:rsid w:val="49AE23C8"/>
    <w:rsid w:val="49B294D4"/>
    <w:rsid w:val="49B49B33"/>
    <w:rsid w:val="49FD7DFF"/>
    <w:rsid w:val="49FF32DB"/>
    <w:rsid w:val="49FFA9E2"/>
    <w:rsid w:val="4A1B93BC"/>
    <w:rsid w:val="4A43086F"/>
    <w:rsid w:val="4A4FA901"/>
    <w:rsid w:val="4A5CB203"/>
    <w:rsid w:val="4A743D21"/>
    <w:rsid w:val="4A9D8164"/>
    <w:rsid w:val="4ADF64B4"/>
    <w:rsid w:val="4AE6B578"/>
    <w:rsid w:val="4AF1F4B1"/>
    <w:rsid w:val="4B005E08"/>
    <w:rsid w:val="4B116119"/>
    <w:rsid w:val="4B16432E"/>
    <w:rsid w:val="4B1AE553"/>
    <w:rsid w:val="4B27C15A"/>
    <w:rsid w:val="4B379AB7"/>
    <w:rsid w:val="4B3EC8EF"/>
    <w:rsid w:val="4B5F8932"/>
    <w:rsid w:val="4B66ED28"/>
    <w:rsid w:val="4B6D3023"/>
    <w:rsid w:val="4B7C8DA0"/>
    <w:rsid w:val="4B8CA07B"/>
    <w:rsid w:val="4BC14264"/>
    <w:rsid w:val="4BCA5379"/>
    <w:rsid w:val="4BD301E1"/>
    <w:rsid w:val="4BDDA322"/>
    <w:rsid w:val="4C0999F0"/>
    <w:rsid w:val="4C11AAC1"/>
    <w:rsid w:val="4C4A82BF"/>
    <w:rsid w:val="4C51802C"/>
    <w:rsid w:val="4C60D26A"/>
    <w:rsid w:val="4C7ED677"/>
    <w:rsid w:val="4CA810F7"/>
    <w:rsid w:val="4CB10E5B"/>
    <w:rsid w:val="4CBAB717"/>
    <w:rsid w:val="4CC7A53F"/>
    <w:rsid w:val="4CC946A0"/>
    <w:rsid w:val="4CCA639B"/>
    <w:rsid w:val="4CD680E1"/>
    <w:rsid w:val="4CE02BE8"/>
    <w:rsid w:val="4CE369B0"/>
    <w:rsid w:val="4D0BBD46"/>
    <w:rsid w:val="4D10F082"/>
    <w:rsid w:val="4D19AA0E"/>
    <w:rsid w:val="4D210960"/>
    <w:rsid w:val="4D3EF058"/>
    <w:rsid w:val="4D50809B"/>
    <w:rsid w:val="4D5D858B"/>
    <w:rsid w:val="4D6D1153"/>
    <w:rsid w:val="4D813FB2"/>
    <w:rsid w:val="4D8B2B47"/>
    <w:rsid w:val="4DAF408F"/>
    <w:rsid w:val="4DE30116"/>
    <w:rsid w:val="4DE81BA3"/>
    <w:rsid w:val="4DED3588"/>
    <w:rsid w:val="4DEDFBCA"/>
    <w:rsid w:val="4DF2CAB5"/>
    <w:rsid w:val="4DFC338C"/>
    <w:rsid w:val="4E0FAEA2"/>
    <w:rsid w:val="4E2A14C9"/>
    <w:rsid w:val="4E370D43"/>
    <w:rsid w:val="4E634835"/>
    <w:rsid w:val="4E75D779"/>
    <w:rsid w:val="4EB5ED7F"/>
    <w:rsid w:val="4EBCDAAB"/>
    <w:rsid w:val="4EBFDF6C"/>
    <w:rsid w:val="4ED7906F"/>
    <w:rsid w:val="4EEA379F"/>
    <w:rsid w:val="4EF32330"/>
    <w:rsid w:val="4EF60D67"/>
    <w:rsid w:val="4F1642F4"/>
    <w:rsid w:val="4F27B058"/>
    <w:rsid w:val="4F466010"/>
    <w:rsid w:val="4F4A59C1"/>
    <w:rsid w:val="4F656E41"/>
    <w:rsid w:val="4F667E23"/>
    <w:rsid w:val="4F79E957"/>
    <w:rsid w:val="4F7F17EF"/>
    <w:rsid w:val="4F984CD0"/>
    <w:rsid w:val="4F99B1B6"/>
    <w:rsid w:val="4FA29ABF"/>
    <w:rsid w:val="4FA2D7C7"/>
    <w:rsid w:val="4FBA6F30"/>
    <w:rsid w:val="4FC8BA77"/>
    <w:rsid w:val="4FC98B56"/>
    <w:rsid w:val="4FD21446"/>
    <w:rsid w:val="4FD2DDA4"/>
    <w:rsid w:val="4FE07ED4"/>
    <w:rsid w:val="4FF26022"/>
    <w:rsid w:val="4FFF9200"/>
    <w:rsid w:val="50154798"/>
    <w:rsid w:val="5034F037"/>
    <w:rsid w:val="50390F3F"/>
    <w:rsid w:val="504CE438"/>
    <w:rsid w:val="505B8128"/>
    <w:rsid w:val="50622857"/>
    <w:rsid w:val="5068EDAB"/>
    <w:rsid w:val="50955858"/>
    <w:rsid w:val="509DB414"/>
    <w:rsid w:val="50B72124"/>
    <w:rsid w:val="50BC194C"/>
    <w:rsid w:val="50CBF387"/>
    <w:rsid w:val="50E5EFDF"/>
    <w:rsid w:val="50FAF3B5"/>
    <w:rsid w:val="51020122"/>
    <w:rsid w:val="5108CDC3"/>
    <w:rsid w:val="5117AE1C"/>
    <w:rsid w:val="512C6585"/>
    <w:rsid w:val="512E7BF9"/>
    <w:rsid w:val="5155B966"/>
    <w:rsid w:val="516FC118"/>
    <w:rsid w:val="5192F5A3"/>
    <w:rsid w:val="51B64468"/>
    <w:rsid w:val="51CA8B14"/>
    <w:rsid w:val="51E11A1E"/>
    <w:rsid w:val="51E2B9A2"/>
    <w:rsid w:val="51E32404"/>
    <w:rsid w:val="51E65EA2"/>
    <w:rsid w:val="51FAAF1C"/>
    <w:rsid w:val="51FD465F"/>
    <w:rsid w:val="520FAD40"/>
    <w:rsid w:val="52229F69"/>
    <w:rsid w:val="5228EE4B"/>
    <w:rsid w:val="522FDD4C"/>
    <w:rsid w:val="5237AD96"/>
    <w:rsid w:val="5243A928"/>
    <w:rsid w:val="525FB060"/>
    <w:rsid w:val="52663ABF"/>
    <w:rsid w:val="5267EE3E"/>
    <w:rsid w:val="5277AD7C"/>
    <w:rsid w:val="528C568F"/>
    <w:rsid w:val="528E86CD"/>
    <w:rsid w:val="52A37B16"/>
    <w:rsid w:val="52B4D76E"/>
    <w:rsid w:val="52D4BFBB"/>
    <w:rsid w:val="52D64739"/>
    <w:rsid w:val="52EEA922"/>
    <w:rsid w:val="52EF640C"/>
    <w:rsid w:val="52FB6791"/>
    <w:rsid w:val="532510D5"/>
    <w:rsid w:val="5332E4DD"/>
    <w:rsid w:val="5334F543"/>
    <w:rsid w:val="53380469"/>
    <w:rsid w:val="53419B3B"/>
    <w:rsid w:val="534B6EAE"/>
    <w:rsid w:val="535A629A"/>
    <w:rsid w:val="5366FC7F"/>
    <w:rsid w:val="5367695E"/>
    <w:rsid w:val="5372C540"/>
    <w:rsid w:val="53893DE5"/>
    <w:rsid w:val="53968003"/>
    <w:rsid w:val="539F54A6"/>
    <w:rsid w:val="53A055FE"/>
    <w:rsid w:val="53B8C759"/>
    <w:rsid w:val="53D2D76E"/>
    <w:rsid w:val="53D58D1B"/>
    <w:rsid w:val="54020B20"/>
    <w:rsid w:val="54166148"/>
    <w:rsid w:val="5423D13F"/>
    <w:rsid w:val="542FACFC"/>
    <w:rsid w:val="54308AB1"/>
    <w:rsid w:val="54341A8F"/>
    <w:rsid w:val="545358AC"/>
    <w:rsid w:val="54884EAC"/>
    <w:rsid w:val="5494D4AF"/>
    <w:rsid w:val="54A41FC3"/>
    <w:rsid w:val="54B70F0F"/>
    <w:rsid w:val="54C0AE4E"/>
    <w:rsid w:val="54C62D04"/>
    <w:rsid w:val="54EFD18D"/>
    <w:rsid w:val="54F526E9"/>
    <w:rsid w:val="553864F8"/>
    <w:rsid w:val="55426E9F"/>
    <w:rsid w:val="5564C11E"/>
    <w:rsid w:val="556546F3"/>
    <w:rsid w:val="55654EEB"/>
    <w:rsid w:val="556BC301"/>
    <w:rsid w:val="556C5700"/>
    <w:rsid w:val="55764109"/>
    <w:rsid w:val="557F7094"/>
    <w:rsid w:val="557FBCF2"/>
    <w:rsid w:val="55A5538C"/>
    <w:rsid w:val="55A76D6B"/>
    <w:rsid w:val="55B0B708"/>
    <w:rsid w:val="55BA0CFB"/>
    <w:rsid w:val="55BFBADC"/>
    <w:rsid w:val="55E869B8"/>
    <w:rsid w:val="56088CDC"/>
    <w:rsid w:val="5615D581"/>
    <w:rsid w:val="561CB7B8"/>
    <w:rsid w:val="56421F28"/>
    <w:rsid w:val="5675B4CB"/>
    <w:rsid w:val="568AA5B7"/>
    <w:rsid w:val="5696AD01"/>
    <w:rsid w:val="56DBE6A5"/>
    <w:rsid w:val="56E6F3D3"/>
    <w:rsid w:val="56FF25D0"/>
    <w:rsid w:val="571503B8"/>
    <w:rsid w:val="5721A035"/>
    <w:rsid w:val="5722285E"/>
    <w:rsid w:val="573CD505"/>
    <w:rsid w:val="574249A4"/>
    <w:rsid w:val="574920C3"/>
    <w:rsid w:val="5755D969"/>
    <w:rsid w:val="575AF2A0"/>
    <w:rsid w:val="575E105B"/>
    <w:rsid w:val="57640C2F"/>
    <w:rsid w:val="5775F017"/>
    <w:rsid w:val="57948176"/>
    <w:rsid w:val="579B0192"/>
    <w:rsid w:val="57BA67EB"/>
    <w:rsid w:val="57CFF342"/>
    <w:rsid w:val="57D3CC5C"/>
    <w:rsid w:val="5801AC9A"/>
    <w:rsid w:val="5803E2C4"/>
    <w:rsid w:val="5823A571"/>
    <w:rsid w:val="5829D34A"/>
    <w:rsid w:val="582AB138"/>
    <w:rsid w:val="5837BD12"/>
    <w:rsid w:val="5849A229"/>
    <w:rsid w:val="5857FC3F"/>
    <w:rsid w:val="5864FC07"/>
    <w:rsid w:val="58AF6406"/>
    <w:rsid w:val="58C37C38"/>
    <w:rsid w:val="58CDC02D"/>
    <w:rsid w:val="58DE1A05"/>
    <w:rsid w:val="58E2BC30"/>
    <w:rsid w:val="58F29843"/>
    <w:rsid w:val="59178539"/>
    <w:rsid w:val="59252092"/>
    <w:rsid w:val="5927E2F4"/>
    <w:rsid w:val="592D0150"/>
    <w:rsid w:val="594232E0"/>
    <w:rsid w:val="59506531"/>
    <w:rsid w:val="598E7741"/>
    <w:rsid w:val="598E9E6F"/>
    <w:rsid w:val="5998AFD6"/>
    <w:rsid w:val="59AB593E"/>
    <w:rsid w:val="59B1A002"/>
    <w:rsid w:val="59BC9790"/>
    <w:rsid w:val="59C19BCA"/>
    <w:rsid w:val="59E24FCE"/>
    <w:rsid w:val="59E69291"/>
    <w:rsid w:val="59E6C2EB"/>
    <w:rsid w:val="59E862C6"/>
    <w:rsid w:val="59F01865"/>
    <w:rsid w:val="5A02CE0C"/>
    <w:rsid w:val="5A0E1EBA"/>
    <w:rsid w:val="5A1ADFC0"/>
    <w:rsid w:val="5A2D4B3A"/>
    <w:rsid w:val="5A41F8E4"/>
    <w:rsid w:val="5A4BDBB6"/>
    <w:rsid w:val="5A4D0528"/>
    <w:rsid w:val="5A4FD1FE"/>
    <w:rsid w:val="5A71045D"/>
    <w:rsid w:val="5A7832F5"/>
    <w:rsid w:val="5A7BBDE3"/>
    <w:rsid w:val="5A80C185"/>
    <w:rsid w:val="5A8C760D"/>
    <w:rsid w:val="5A92E145"/>
    <w:rsid w:val="5AB69DCC"/>
    <w:rsid w:val="5AC3B17B"/>
    <w:rsid w:val="5AE904EA"/>
    <w:rsid w:val="5AE946A4"/>
    <w:rsid w:val="5AF713D5"/>
    <w:rsid w:val="5B010CF9"/>
    <w:rsid w:val="5B019793"/>
    <w:rsid w:val="5B089DAC"/>
    <w:rsid w:val="5B1BF0F8"/>
    <w:rsid w:val="5B35CF7B"/>
    <w:rsid w:val="5B394D5C"/>
    <w:rsid w:val="5B62B957"/>
    <w:rsid w:val="5B73737B"/>
    <w:rsid w:val="5BB4656D"/>
    <w:rsid w:val="5BC3E13A"/>
    <w:rsid w:val="5BD20524"/>
    <w:rsid w:val="5BED71F5"/>
    <w:rsid w:val="5C07DC79"/>
    <w:rsid w:val="5C122F5E"/>
    <w:rsid w:val="5C139CA5"/>
    <w:rsid w:val="5C3BFECA"/>
    <w:rsid w:val="5C618032"/>
    <w:rsid w:val="5C6CF6C4"/>
    <w:rsid w:val="5C783A69"/>
    <w:rsid w:val="5C79D3A2"/>
    <w:rsid w:val="5C82B3DA"/>
    <w:rsid w:val="5CA0CE89"/>
    <w:rsid w:val="5CA1DDD2"/>
    <w:rsid w:val="5CA489BC"/>
    <w:rsid w:val="5CB59953"/>
    <w:rsid w:val="5CC24F59"/>
    <w:rsid w:val="5CD809DD"/>
    <w:rsid w:val="5CE71312"/>
    <w:rsid w:val="5CF3DD9E"/>
    <w:rsid w:val="5D3ADE93"/>
    <w:rsid w:val="5D5AE04F"/>
    <w:rsid w:val="5D65691E"/>
    <w:rsid w:val="5D6E6754"/>
    <w:rsid w:val="5DAFEC9F"/>
    <w:rsid w:val="5DEEC1A0"/>
    <w:rsid w:val="5DF6BA08"/>
    <w:rsid w:val="5DFE0420"/>
    <w:rsid w:val="5E1A641E"/>
    <w:rsid w:val="5E1FC0F3"/>
    <w:rsid w:val="5E3A2F08"/>
    <w:rsid w:val="5E4E2294"/>
    <w:rsid w:val="5E627A44"/>
    <w:rsid w:val="5E7208B6"/>
    <w:rsid w:val="5E7559C3"/>
    <w:rsid w:val="5E9A59FD"/>
    <w:rsid w:val="5EA25B2F"/>
    <w:rsid w:val="5EAB8060"/>
    <w:rsid w:val="5EAB841E"/>
    <w:rsid w:val="5EBD33FE"/>
    <w:rsid w:val="5EDB2A33"/>
    <w:rsid w:val="5EDC22C0"/>
    <w:rsid w:val="5EEB53E0"/>
    <w:rsid w:val="5EF42D3E"/>
    <w:rsid w:val="5EFB81FC"/>
    <w:rsid w:val="5EFDCBB3"/>
    <w:rsid w:val="5F15859D"/>
    <w:rsid w:val="5F364BAC"/>
    <w:rsid w:val="5F438A38"/>
    <w:rsid w:val="5F447580"/>
    <w:rsid w:val="5F4646F0"/>
    <w:rsid w:val="5F67B3CF"/>
    <w:rsid w:val="5F77E659"/>
    <w:rsid w:val="5F93F4B3"/>
    <w:rsid w:val="5F984C07"/>
    <w:rsid w:val="5F9878B4"/>
    <w:rsid w:val="5F9C587B"/>
    <w:rsid w:val="5FD5ECE5"/>
    <w:rsid w:val="5FE886DF"/>
    <w:rsid w:val="5FE9F2F5"/>
    <w:rsid w:val="5FED2BB1"/>
    <w:rsid w:val="5FF2B980"/>
    <w:rsid w:val="600810BA"/>
    <w:rsid w:val="600FAA9F"/>
    <w:rsid w:val="601C2CDE"/>
    <w:rsid w:val="6028CF0C"/>
    <w:rsid w:val="6029F1B6"/>
    <w:rsid w:val="602E6FFE"/>
    <w:rsid w:val="60404A24"/>
    <w:rsid w:val="604EF168"/>
    <w:rsid w:val="605B4D90"/>
    <w:rsid w:val="606F9D08"/>
    <w:rsid w:val="6073945A"/>
    <w:rsid w:val="60900CBC"/>
    <w:rsid w:val="60950733"/>
    <w:rsid w:val="60989A03"/>
    <w:rsid w:val="60B42AF0"/>
    <w:rsid w:val="60E93CFB"/>
    <w:rsid w:val="60F3F016"/>
    <w:rsid w:val="60F7C67C"/>
    <w:rsid w:val="60FC5893"/>
    <w:rsid w:val="60FFE87C"/>
    <w:rsid w:val="6102F872"/>
    <w:rsid w:val="61437B0F"/>
    <w:rsid w:val="61608E0C"/>
    <w:rsid w:val="617400B0"/>
    <w:rsid w:val="6180170A"/>
    <w:rsid w:val="61845740"/>
    <w:rsid w:val="618DD255"/>
    <w:rsid w:val="61A2C647"/>
    <w:rsid w:val="61A343C1"/>
    <w:rsid w:val="61AB7B00"/>
    <w:rsid w:val="61BC9D51"/>
    <w:rsid w:val="61CDC973"/>
    <w:rsid w:val="61DC3D06"/>
    <w:rsid w:val="61F9AE2D"/>
    <w:rsid w:val="620E4FB6"/>
    <w:rsid w:val="6237F492"/>
    <w:rsid w:val="623B5B24"/>
    <w:rsid w:val="624851F7"/>
    <w:rsid w:val="62495EAC"/>
    <w:rsid w:val="625272E7"/>
    <w:rsid w:val="625CB197"/>
    <w:rsid w:val="625EECB2"/>
    <w:rsid w:val="6273A22E"/>
    <w:rsid w:val="6299F651"/>
    <w:rsid w:val="62A6D72D"/>
    <w:rsid w:val="62B0DCD9"/>
    <w:rsid w:val="62CFECC9"/>
    <w:rsid w:val="62F57C6C"/>
    <w:rsid w:val="62F65FB5"/>
    <w:rsid w:val="63125C3F"/>
    <w:rsid w:val="63216D6C"/>
    <w:rsid w:val="63440468"/>
    <w:rsid w:val="63674885"/>
    <w:rsid w:val="637712C7"/>
    <w:rsid w:val="637E95CF"/>
    <w:rsid w:val="638FDB70"/>
    <w:rsid w:val="63A57760"/>
    <w:rsid w:val="63D35452"/>
    <w:rsid w:val="63D5D2BB"/>
    <w:rsid w:val="63D78EE1"/>
    <w:rsid w:val="63D86F17"/>
    <w:rsid w:val="63DB55B7"/>
    <w:rsid w:val="63F2AF87"/>
    <w:rsid w:val="63F98BD7"/>
    <w:rsid w:val="6405D478"/>
    <w:rsid w:val="640849E9"/>
    <w:rsid w:val="640A01CD"/>
    <w:rsid w:val="6414B02B"/>
    <w:rsid w:val="641826E3"/>
    <w:rsid w:val="6418EAAE"/>
    <w:rsid w:val="64217AB4"/>
    <w:rsid w:val="643B3BAE"/>
    <w:rsid w:val="645D180C"/>
    <w:rsid w:val="64610E2C"/>
    <w:rsid w:val="6466B43A"/>
    <w:rsid w:val="6470F066"/>
    <w:rsid w:val="6483A8A2"/>
    <w:rsid w:val="649A1816"/>
    <w:rsid w:val="64ABF10C"/>
    <w:rsid w:val="64BFBCA5"/>
    <w:rsid w:val="64C22673"/>
    <w:rsid w:val="64DAA392"/>
    <w:rsid w:val="64E31BC2"/>
    <w:rsid w:val="64E4F030"/>
    <w:rsid w:val="64FAC399"/>
    <w:rsid w:val="6510792D"/>
    <w:rsid w:val="65265CF1"/>
    <w:rsid w:val="652DAE7F"/>
    <w:rsid w:val="656C1FEA"/>
    <w:rsid w:val="6582C481"/>
    <w:rsid w:val="65BAF969"/>
    <w:rsid w:val="65C4D998"/>
    <w:rsid w:val="65C81F56"/>
    <w:rsid w:val="65CA950B"/>
    <w:rsid w:val="65F1FD20"/>
    <w:rsid w:val="65F4CBBF"/>
    <w:rsid w:val="661FC598"/>
    <w:rsid w:val="66253D1F"/>
    <w:rsid w:val="66277546"/>
    <w:rsid w:val="662BF94B"/>
    <w:rsid w:val="662EE17B"/>
    <w:rsid w:val="6639F5A4"/>
    <w:rsid w:val="664C42D4"/>
    <w:rsid w:val="6652F745"/>
    <w:rsid w:val="6674051B"/>
    <w:rsid w:val="668E99E1"/>
    <w:rsid w:val="66A13A96"/>
    <w:rsid w:val="66A8B152"/>
    <w:rsid w:val="66BCCF8D"/>
    <w:rsid w:val="66CDB8E3"/>
    <w:rsid w:val="66E7636A"/>
    <w:rsid w:val="66F16289"/>
    <w:rsid w:val="6726E503"/>
    <w:rsid w:val="67395245"/>
    <w:rsid w:val="67428A66"/>
    <w:rsid w:val="6749D081"/>
    <w:rsid w:val="675B0BC8"/>
    <w:rsid w:val="6760A9F9"/>
    <w:rsid w:val="676758D0"/>
    <w:rsid w:val="676A7338"/>
    <w:rsid w:val="67710B8C"/>
    <w:rsid w:val="6773EAB9"/>
    <w:rsid w:val="67770C10"/>
    <w:rsid w:val="67793840"/>
    <w:rsid w:val="677C1FFD"/>
    <w:rsid w:val="67884689"/>
    <w:rsid w:val="678AC8C0"/>
    <w:rsid w:val="679FD60F"/>
    <w:rsid w:val="679FD970"/>
    <w:rsid w:val="67C11BEF"/>
    <w:rsid w:val="67CBAB1A"/>
    <w:rsid w:val="67D0EDA4"/>
    <w:rsid w:val="67D5CB8A"/>
    <w:rsid w:val="6810A4ED"/>
    <w:rsid w:val="6829B1E5"/>
    <w:rsid w:val="682E6C7D"/>
    <w:rsid w:val="684E05D2"/>
    <w:rsid w:val="685049E8"/>
    <w:rsid w:val="6868A79F"/>
    <w:rsid w:val="68738813"/>
    <w:rsid w:val="6881979E"/>
    <w:rsid w:val="688546B6"/>
    <w:rsid w:val="68A26442"/>
    <w:rsid w:val="68ADBE01"/>
    <w:rsid w:val="68BC6084"/>
    <w:rsid w:val="68BCCE7C"/>
    <w:rsid w:val="68F7E8EB"/>
    <w:rsid w:val="68FEBFEE"/>
    <w:rsid w:val="68FFEB55"/>
    <w:rsid w:val="69464183"/>
    <w:rsid w:val="6950B530"/>
    <w:rsid w:val="695A3D50"/>
    <w:rsid w:val="695E2EC1"/>
    <w:rsid w:val="696DAC67"/>
    <w:rsid w:val="6991055E"/>
    <w:rsid w:val="699B3819"/>
    <w:rsid w:val="69AC754E"/>
    <w:rsid w:val="69AF6371"/>
    <w:rsid w:val="69C63AA3"/>
    <w:rsid w:val="69C8DC91"/>
    <w:rsid w:val="69CF0E00"/>
    <w:rsid w:val="69DE00B6"/>
    <w:rsid w:val="6A3850EB"/>
    <w:rsid w:val="6A3B23E3"/>
    <w:rsid w:val="6A464ECA"/>
    <w:rsid w:val="6A5BF324"/>
    <w:rsid w:val="6A6881D5"/>
    <w:rsid w:val="6A6A471E"/>
    <w:rsid w:val="6A6FDB41"/>
    <w:rsid w:val="6A759B38"/>
    <w:rsid w:val="6A95AFDF"/>
    <w:rsid w:val="6AA25667"/>
    <w:rsid w:val="6AABD4E7"/>
    <w:rsid w:val="6AB395B0"/>
    <w:rsid w:val="6AD4AF1C"/>
    <w:rsid w:val="6ADE691E"/>
    <w:rsid w:val="6AF9C8FD"/>
    <w:rsid w:val="6B386CAB"/>
    <w:rsid w:val="6B4869B5"/>
    <w:rsid w:val="6B63942D"/>
    <w:rsid w:val="6B63F39E"/>
    <w:rsid w:val="6B72DCFC"/>
    <w:rsid w:val="6B84C54B"/>
    <w:rsid w:val="6B9F87C0"/>
    <w:rsid w:val="6BA1FC46"/>
    <w:rsid w:val="6BBEA786"/>
    <w:rsid w:val="6BC0702F"/>
    <w:rsid w:val="6BC0DCA7"/>
    <w:rsid w:val="6BD0EA0F"/>
    <w:rsid w:val="6BE9BED8"/>
    <w:rsid w:val="6BF807E0"/>
    <w:rsid w:val="6C0CDA7E"/>
    <w:rsid w:val="6C0F478B"/>
    <w:rsid w:val="6C109257"/>
    <w:rsid w:val="6C171FA5"/>
    <w:rsid w:val="6C2981AC"/>
    <w:rsid w:val="6C3AB753"/>
    <w:rsid w:val="6C414C03"/>
    <w:rsid w:val="6C5377B7"/>
    <w:rsid w:val="6C630251"/>
    <w:rsid w:val="6C65F9E4"/>
    <w:rsid w:val="6C66A140"/>
    <w:rsid w:val="6C8EEAFE"/>
    <w:rsid w:val="6C9005BC"/>
    <w:rsid w:val="6C910CA0"/>
    <w:rsid w:val="6C9E0874"/>
    <w:rsid w:val="6CA0E3C8"/>
    <w:rsid w:val="6CB18B54"/>
    <w:rsid w:val="6CCD6E6E"/>
    <w:rsid w:val="6CCFBB3D"/>
    <w:rsid w:val="6CD417D0"/>
    <w:rsid w:val="6CD994E1"/>
    <w:rsid w:val="6CE28491"/>
    <w:rsid w:val="6D06E48F"/>
    <w:rsid w:val="6D1D15D3"/>
    <w:rsid w:val="6D212B09"/>
    <w:rsid w:val="6D63FA79"/>
    <w:rsid w:val="6D78C453"/>
    <w:rsid w:val="6D7FDC46"/>
    <w:rsid w:val="6D948040"/>
    <w:rsid w:val="6DA48293"/>
    <w:rsid w:val="6DC6BEEC"/>
    <w:rsid w:val="6DCB1F1C"/>
    <w:rsid w:val="6DCEBE13"/>
    <w:rsid w:val="6DCF6336"/>
    <w:rsid w:val="6DD23924"/>
    <w:rsid w:val="6DE30F54"/>
    <w:rsid w:val="6DE4B934"/>
    <w:rsid w:val="6DE7825B"/>
    <w:rsid w:val="6DEE4B3A"/>
    <w:rsid w:val="6E02F7C6"/>
    <w:rsid w:val="6E0342EB"/>
    <w:rsid w:val="6E0B20C4"/>
    <w:rsid w:val="6E20CB03"/>
    <w:rsid w:val="6E3B2BF5"/>
    <w:rsid w:val="6E7C2203"/>
    <w:rsid w:val="6E8067D1"/>
    <w:rsid w:val="6E8EA48F"/>
    <w:rsid w:val="6EB45D4C"/>
    <w:rsid w:val="6EB4A2BD"/>
    <w:rsid w:val="6EC6FF1E"/>
    <w:rsid w:val="6EDBF24D"/>
    <w:rsid w:val="6EEDFE06"/>
    <w:rsid w:val="6F145465"/>
    <w:rsid w:val="6F2110BE"/>
    <w:rsid w:val="6F2315F9"/>
    <w:rsid w:val="6F31976A"/>
    <w:rsid w:val="6F569317"/>
    <w:rsid w:val="6F577454"/>
    <w:rsid w:val="6F580951"/>
    <w:rsid w:val="6F607F57"/>
    <w:rsid w:val="6F6DEE85"/>
    <w:rsid w:val="6F6E0985"/>
    <w:rsid w:val="6F81EEE0"/>
    <w:rsid w:val="6FAD93D9"/>
    <w:rsid w:val="6FC8CC12"/>
    <w:rsid w:val="6FD53DBF"/>
    <w:rsid w:val="6FF67B2F"/>
    <w:rsid w:val="70037F26"/>
    <w:rsid w:val="70050F30"/>
    <w:rsid w:val="700B3612"/>
    <w:rsid w:val="701135A3"/>
    <w:rsid w:val="70237C1C"/>
    <w:rsid w:val="70357C27"/>
    <w:rsid w:val="704ADABD"/>
    <w:rsid w:val="704D423A"/>
    <w:rsid w:val="7053A78A"/>
    <w:rsid w:val="70665534"/>
    <w:rsid w:val="70763F7D"/>
    <w:rsid w:val="70A3875C"/>
    <w:rsid w:val="70ABD01B"/>
    <w:rsid w:val="70B51CB3"/>
    <w:rsid w:val="70C73D97"/>
    <w:rsid w:val="70CA2BFB"/>
    <w:rsid w:val="70D28D99"/>
    <w:rsid w:val="70D671A5"/>
    <w:rsid w:val="70F2E82B"/>
    <w:rsid w:val="70F3D9B2"/>
    <w:rsid w:val="71073D3A"/>
    <w:rsid w:val="7109D9E6"/>
    <w:rsid w:val="710CD7FE"/>
    <w:rsid w:val="711882A9"/>
    <w:rsid w:val="713AD0AD"/>
    <w:rsid w:val="713EE87C"/>
    <w:rsid w:val="71584109"/>
    <w:rsid w:val="71781BF7"/>
    <w:rsid w:val="718BEA70"/>
    <w:rsid w:val="718DFCAD"/>
    <w:rsid w:val="7190AF28"/>
    <w:rsid w:val="71A586D5"/>
    <w:rsid w:val="7200133D"/>
    <w:rsid w:val="720346CD"/>
    <w:rsid w:val="72087BDA"/>
    <w:rsid w:val="720B2FA8"/>
    <w:rsid w:val="720D2AEF"/>
    <w:rsid w:val="72247200"/>
    <w:rsid w:val="722D6E38"/>
    <w:rsid w:val="72301E2B"/>
    <w:rsid w:val="7243F230"/>
    <w:rsid w:val="724AD159"/>
    <w:rsid w:val="7276D9E7"/>
    <w:rsid w:val="7280E458"/>
    <w:rsid w:val="728AD966"/>
    <w:rsid w:val="7294FB76"/>
    <w:rsid w:val="72994D40"/>
    <w:rsid w:val="72BBB697"/>
    <w:rsid w:val="72C4AFD0"/>
    <w:rsid w:val="72E1AE90"/>
    <w:rsid w:val="72EB7966"/>
    <w:rsid w:val="72EC7EB3"/>
    <w:rsid w:val="72EEE072"/>
    <w:rsid w:val="730D3DC7"/>
    <w:rsid w:val="73237B7B"/>
    <w:rsid w:val="73251094"/>
    <w:rsid w:val="7346ECB2"/>
    <w:rsid w:val="734DD365"/>
    <w:rsid w:val="735D6B3B"/>
    <w:rsid w:val="7365F012"/>
    <w:rsid w:val="736A94F2"/>
    <w:rsid w:val="73870FB0"/>
    <w:rsid w:val="738D502E"/>
    <w:rsid w:val="739CC217"/>
    <w:rsid w:val="73A8C01C"/>
    <w:rsid w:val="73A976DE"/>
    <w:rsid w:val="73B0A73C"/>
    <w:rsid w:val="73CBEF32"/>
    <w:rsid w:val="73F5E587"/>
    <w:rsid w:val="740CD08C"/>
    <w:rsid w:val="74268852"/>
    <w:rsid w:val="74526DC1"/>
    <w:rsid w:val="745CE5E6"/>
    <w:rsid w:val="74633C04"/>
    <w:rsid w:val="7478927F"/>
    <w:rsid w:val="748C4564"/>
    <w:rsid w:val="7493B7BF"/>
    <w:rsid w:val="74A8A8ED"/>
    <w:rsid w:val="74E197EE"/>
    <w:rsid w:val="74E289CF"/>
    <w:rsid w:val="74FB86DE"/>
    <w:rsid w:val="751263F9"/>
    <w:rsid w:val="751C2319"/>
    <w:rsid w:val="7521AE19"/>
    <w:rsid w:val="752FEBA1"/>
    <w:rsid w:val="7536DA9B"/>
    <w:rsid w:val="753E2645"/>
    <w:rsid w:val="7540AE05"/>
    <w:rsid w:val="755182F3"/>
    <w:rsid w:val="7551CCB4"/>
    <w:rsid w:val="755F4B33"/>
    <w:rsid w:val="758076C4"/>
    <w:rsid w:val="7587A722"/>
    <w:rsid w:val="759FBFE1"/>
    <w:rsid w:val="75ACB662"/>
    <w:rsid w:val="75B2ACC3"/>
    <w:rsid w:val="75C0D519"/>
    <w:rsid w:val="75C10EE9"/>
    <w:rsid w:val="75C71C5B"/>
    <w:rsid w:val="75D869B9"/>
    <w:rsid w:val="75DA2EFC"/>
    <w:rsid w:val="75E1DDB8"/>
    <w:rsid w:val="75EAF7AD"/>
    <w:rsid w:val="75EE2139"/>
    <w:rsid w:val="75FAE2E5"/>
    <w:rsid w:val="76115BB5"/>
    <w:rsid w:val="761F2280"/>
    <w:rsid w:val="76383291"/>
    <w:rsid w:val="763CA17F"/>
    <w:rsid w:val="76478508"/>
    <w:rsid w:val="764E9582"/>
    <w:rsid w:val="7666896C"/>
    <w:rsid w:val="767E3FEB"/>
    <w:rsid w:val="76A646D4"/>
    <w:rsid w:val="76BF310C"/>
    <w:rsid w:val="76C47144"/>
    <w:rsid w:val="76C7B7ED"/>
    <w:rsid w:val="76CD1C42"/>
    <w:rsid w:val="76EA44BD"/>
    <w:rsid w:val="76F83BE9"/>
    <w:rsid w:val="77038F4E"/>
    <w:rsid w:val="77240E62"/>
    <w:rsid w:val="773D752C"/>
    <w:rsid w:val="774816B2"/>
    <w:rsid w:val="774EA26C"/>
    <w:rsid w:val="775478D5"/>
    <w:rsid w:val="775527B4"/>
    <w:rsid w:val="777722E9"/>
    <w:rsid w:val="7788E597"/>
    <w:rsid w:val="7789F19A"/>
    <w:rsid w:val="77AA129D"/>
    <w:rsid w:val="77B71E72"/>
    <w:rsid w:val="77B9D701"/>
    <w:rsid w:val="77FAF648"/>
    <w:rsid w:val="77FC5303"/>
    <w:rsid w:val="7813C522"/>
    <w:rsid w:val="782834DF"/>
    <w:rsid w:val="7830DC5E"/>
    <w:rsid w:val="7837588D"/>
    <w:rsid w:val="783F14BA"/>
    <w:rsid w:val="78665D63"/>
    <w:rsid w:val="786CDCAA"/>
    <w:rsid w:val="7872A045"/>
    <w:rsid w:val="7887E3DA"/>
    <w:rsid w:val="78A3A64A"/>
    <w:rsid w:val="78B8880C"/>
    <w:rsid w:val="78C853FC"/>
    <w:rsid w:val="78CFC397"/>
    <w:rsid w:val="78D09028"/>
    <w:rsid w:val="78E145DE"/>
    <w:rsid w:val="78E2D5B2"/>
    <w:rsid w:val="78E8B1E0"/>
    <w:rsid w:val="79070CDC"/>
    <w:rsid w:val="79100A7B"/>
    <w:rsid w:val="791609BA"/>
    <w:rsid w:val="791A7CAF"/>
    <w:rsid w:val="791ECB7D"/>
    <w:rsid w:val="792AF81B"/>
    <w:rsid w:val="79342A01"/>
    <w:rsid w:val="79452ACC"/>
    <w:rsid w:val="7947C679"/>
    <w:rsid w:val="795F72B8"/>
    <w:rsid w:val="79605DC6"/>
    <w:rsid w:val="796246F6"/>
    <w:rsid w:val="7974FAC7"/>
    <w:rsid w:val="798ACF55"/>
    <w:rsid w:val="79924605"/>
    <w:rsid w:val="79B382BD"/>
    <w:rsid w:val="79CDD04B"/>
    <w:rsid w:val="79E5D51C"/>
    <w:rsid w:val="79EF34CE"/>
    <w:rsid w:val="79FA434E"/>
    <w:rsid w:val="79FD7DE8"/>
    <w:rsid w:val="7A31FBFB"/>
    <w:rsid w:val="7A3D152F"/>
    <w:rsid w:val="7A3F3C4D"/>
    <w:rsid w:val="7A791C51"/>
    <w:rsid w:val="7A8A7D83"/>
    <w:rsid w:val="7A96AC2F"/>
    <w:rsid w:val="7AA2EC9D"/>
    <w:rsid w:val="7AADA01F"/>
    <w:rsid w:val="7AC009B2"/>
    <w:rsid w:val="7ACF52B4"/>
    <w:rsid w:val="7ACFFA62"/>
    <w:rsid w:val="7ADDDD8C"/>
    <w:rsid w:val="7AF28D6E"/>
    <w:rsid w:val="7AFEBBAE"/>
    <w:rsid w:val="7B146DC3"/>
    <w:rsid w:val="7B15027D"/>
    <w:rsid w:val="7B182B73"/>
    <w:rsid w:val="7B269FB6"/>
    <w:rsid w:val="7B28D5E2"/>
    <w:rsid w:val="7B421777"/>
    <w:rsid w:val="7B44A587"/>
    <w:rsid w:val="7B64021A"/>
    <w:rsid w:val="7B69DDBC"/>
    <w:rsid w:val="7B73FE02"/>
    <w:rsid w:val="7B81C0B8"/>
    <w:rsid w:val="7B8A93C5"/>
    <w:rsid w:val="7B990B4F"/>
    <w:rsid w:val="7BA74469"/>
    <w:rsid w:val="7BB0A5AB"/>
    <w:rsid w:val="7BD87AF6"/>
    <w:rsid w:val="7BE26DA2"/>
    <w:rsid w:val="7BE82F1E"/>
    <w:rsid w:val="7C085A49"/>
    <w:rsid w:val="7C1D3D71"/>
    <w:rsid w:val="7C54B8A5"/>
    <w:rsid w:val="7C6880E1"/>
    <w:rsid w:val="7C6BCAC3"/>
    <w:rsid w:val="7C87344B"/>
    <w:rsid w:val="7C9B890A"/>
    <w:rsid w:val="7CB3AAAE"/>
    <w:rsid w:val="7CCA9D45"/>
    <w:rsid w:val="7CCF1651"/>
    <w:rsid w:val="7CD74FD5"/>
    <w:rsid w:val="7CFC7BA4"/>
    <w:rsid w:val="7D022809"/>
    <w:rsid w:val="7D15650D"/>
    <w:rsid w:val="7D24D97C"/>
    <w:rsid w:val="7D3381FC"/>
    <w:rsid w:val="7D3800F5"/>
    <w:rsid w:val="7D3AAC80"/>
    <w:rsid w:val="7D4C760C"/>
    <w:rsid w:val="7D6AB16D"/>
    <w:rsid w:val="7D7724D9"/>
    <w:rsid w:val="7D8366BB"/>
    <w:rsid w:val="7D868DE3"/>
    <w:rsid w:val="7D8EE15F"/>
    <w:rsid w:val="7DA0AC5D"/>
    <w:rsid w:val="7DA0E598"/>
    <w:rsid w:val="7DB7BF1D"/>
    <w:rsid w:val="7DC48DE5"/>
    <w:rsid w:val="7DCCED5B"/>
    <w:rsid w:val="7E663BA7"/>
    <w:rsid w:val="7E7C4649"/>
    <w:rsid w:val="7E7E5B8F"/>
    <w:rsid w:val="7E8EBFBD"/>
    <w:rsid w:val="7E937692"/>
    <w:rsid w:val="7EAB8B3A"/>
    <w:rsid w:val="7EB158B9"/>
    <w:rsid w:val="7EB5C81B"/>
    <w:rsid w:val="7ED43409"/>
    <w:rsid w:val="7EDFFCF5"/>
    <w:rsid w:val="7F0B058B"/>
    <w:rsid w:val="7F1EA226"/>
    <w:rsid w:val="7F1EB2B6"/>
    <w:rsid w:val="7F1EF250"/>
    <w:rsid w:val="7F4D2017"/>
    <w:rsid w:val="7F4EFB64"/>
    <w:rsid w:val="7F5A0D52"/>
    <w:rsid w:val="7F5BEEC1"/>
    <w:rsid w:val="7F952068"/>
    <w:rsid w:val="7F9BAF1E"/>
    <w:rsid w:val="7FA1C1C4"/>
    <w:rsid w:val="7FBB5896"/>
    <w:rsid w:val="7FC571DE"/>
    <w:rsid w:val="7FC58486"/>
    <w:rsid w:val="7FCA16A1"/>
    <w:rsid w:val="7FF40E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2EB16AA"/>
  <w15:docId w15:val="{407DAF5D-FFFD-448E-BD56-2B2CB61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B162C"/>
    <w:rPr>
      <w:rFonts w:ascii="Arial" w:hAnsi="Arial"/>
      <w:color w:val="005566"/>
      <w:lang w:val="nl-NL"/>
    </w:rPr>
  </w:style>
  <w:style w:type="paragraph" w:styleId="Kop1">
    <w:name w:val="heading 1"/>
    <w:basedOn w:val="Standaard"/>
    <w:next w:val="Standaard"/>
    <w:link w:val="Kop1Char"/>
    <w:uiPriority w:val="9"/>
    <w:qFormat/>
    <w:rsid w:val="003156B3"/>
    <w:pPr>
      <w:shd w:val="clear" w:color="005566" w:fill="auto"/>
      <w:tabs>
        <w:tab w:val="left" w:pos="709"/>
        <w:tab w:val="left" w:pos="993"/>
      </w:tabs>
      <w:spacing w:line="360" w:lineRule="auto"/>
      <w:outlineLvl w:val="0"/>
    </w:pPr>
    <w:rPr>
      <w:rFonts w:ascii="Syntax" w:hAnsi="Syntax"/>
      <w:b/>
      <w:color w:val="auto"/>
      <w:sz w:val="20"/>
      <w:szCs w:val="20"/>
    </w:rPr>
  </w:style>
  <w:style w:type="paragraph" w:styleId="Kop2">
    <w:name w:val="heading 2"/>
    <w:basedOn w:val="Standaard"/>
    <w:next w:val="Standaard"/>
    <w:link w:val="Kop2Char"/>
    <w:autoRedefine/>
    <w:uiPriority w:val="9"/>
    <w:unhideWhenUsed/>
    <w:qFormat/>
    <w:rsid w:val="005B162C"/>
    <w:pPr>
      <w:keepNext/>
      <w:keepLines/>
      <w:spacing w:before="200" w:after="0"/>
      <w:outlineLvl w:val="1"/>
    </w:pPr>
    <w:rPr>
      <w:rFonts w:eastAsiaTheme="majorEastAsia" w:cstheme="majorBidi"/>
      <w:b/>
      <w:bCs/>
      <w:color w:val="FF6600"/>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156B3"/>
    <w:rPr>
      <w:rFonts w:ascii="Syntax" w:hAnsi="Syntax"/>
      <w:b/>
      <w:sz w:val="20"/>
      <w:szCs w:val="20"/>
      <w:shd w:val="clear" w:color="005566" w:fill="auto"/>
      <w:lang w:val="nl-NL"/>
    </w:rPr>
  </w:style>
  <w:style w:type="character" w:styleId="Kop2Char" w:customStyle="1">
    <w:name w:val="Kop 2 Char"/>
    <w:basedOn w:val="Standaardalinea-lettertype"/>
    <w:link w:val="Kop2"/>
    <w:uiPriority w:val="9"/>
    <w:rsid w:val="005B162C"/>
    <w:rPr>
      <w:rFonts w:ascii="Arial" w:hAnsi="Arial" w:eastAsiaTheme="majorEastAsia" w:cstheme="majorBidi"/>
      <w:b/>
      <w:bCs/>
      <w:color w:val="FF6600"/>
      <w:sz w:val="26"/>
      <w:szCs w:val="26"/>
      <w:lang w:val="nl-NL"/>
    </w:rPr>
  </w:style>
  <w:style w:type="paragraph" w:styleId="Ondertitel">
    <w:name w:val="Subtitle"/>
    <w:basedOn w:val="Titel"/>
    <w:next w:val="Standaard"/>
    <w:link w:val="OndertitelChar"/>
    <w:uiPriority w:val="11"/>
    <w:qFormat/>
    <w:rsid w:val="00843AA4"/>
    <w:pPr>
      <w:numPr>
        <w:ilvl w:val="1"/>
      </w:numPr>
      <w:pBdr>
        <w:bottom w:val="none" w:color="auto" w:sz="0" w:space="0"/>
      </w:pBdr>
      <w:spacing w:after="0" w:line="920" w:lineRule="exact"/>
    </w:pPr>
    <w:rPr>
      <w:i/>
      <w:iCs/>
      <w:color w:val="4F81BD" w:themeColor="accent1"/>
      <w:spacing w:val="15"/>
      <w:sz w:val="24"/>
      <w:szCs w:val="24"/>
      <w:lang w:val="en-GB" w:eastAsia="en-GB"/>
    </w:rPr>
  </w:style>
  <w:style w:type="character" w:styleId="OndertitelChar" w:customStyle="1">
    <w:name w:val="Ondertitel Char"/>
    <w:basedOn w:val="Standaardalinea-lettertype"/>
    <w:link w:val="Ondertitel"/>
    <w:uiPriority w:val="11"/>
    <w:rsid w:val="00843AA4"/>
    <w:rPr>
      <w:rFonts w:asciiTheme="majorHAnsi" w:hAnsiTheme="majorHAnsi" w:eastAsiaTheme="majorEastAsia" w:cstheme="majorBidi"/>
      <w:i/>
      <w:iCs/>
      <w:color w:val="4F81BD" w:themeColor="accent1"/>
      <w:spacing w:val="15"/>
      <w:kern w:val="28"/>
      <w:lang w:eastAsia="en-GB"/>
    </w:rPr>
  </w:style>
  <w:style w:type="paragraph" w:styleId="Titel">
    <w:name w:val="Title"/>
    <w:basedOn w:val="Standaard"/>
    <w:next w:val="Standaard"/>
    <w:link w:val="TitelChar"/>
    <w:uiPriority w:val="10"/>
    <w:qFormat/>
    <w:rsid w:val="00843AA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843AA4"/>
    <w:rPr>
      <w:rFonts w:asciiTheme="majorHAnsi" w:hAnsiTheme="majorHAnsi" w:eastAsiaTheme="majorEastAsia" w:cstheme="majorBidi"/>
      <w:color w:val="17365D" w:themeColor="text2" w:themeShade="BF"/>
      <w:spacing w:val="5"/>
      <w:kern w:val="28"/>
      <w:sz w:val="52"/>
      <w:szCs w:val="52"/>
      <w:lang w:val="nl-NL"/>
    </w:rPr>
  </w:style>
  <w:style w:type="paragraph" w:styleId="Koptekst">
    <w:name w:val="header"/>
    <w:basedOn w:val="Standaard"/>
    <w:link w:val="KoptekstChar"/>
    <w:uiPriority w:val="99"/>
    <w:unhideWhenUsed/>
    <w:rsid w:val="002B7166"/>
    <w:pPr>
      <w:tabs>
        <w:tab w:val="center" w:pos="4536"/>
        <w:tab w:val="right" w:pos="9072"/>
      </w:tabs>
      <w:spacing w:after="0"/>
    </w:pPr>
  </w:style>
  <w:style w:type="character" w:styleId="KoptekstChar" w:customStyle="1">
    <w:name w:val="Koptekst Char"/>
    <w:basedOn w:val="Standaardalinea-lettertype"/>
    <w:link w:val="Koptekst"/>
    <w:uiPriority w:val="99"/>
    <w:rsid w:val="002B7166"/>
    <w:rPr>
      <w:rFonts w:ascii="Arial" w:hAnsi="Arial"/>
      <w:color w:val="005566"/>
      <w:lang w:val="nl-NL"/>
    </w:rPr>
  </w:style>
  <w:style w:type="paragraph" w:styleId="Voettekst">
    <w:name w:val="footer"/>
    <w:basedOn w:val="Standaard"/>
    <w:link w:val="VoettekstChar"/>
    <w:uiPriority w:val="99"/>
    <w:unhideWhenUsed/>
    <w:rsid w:val="002B7166"/>
    <w:pPr>
      <w:tabs>
        <w:tab w:val="center" w:pos="4536"/>
        <w:tab w:val="right" w:pos="9072"/>
      </w:tabs>
      <w:spacing w:after="0"/>
    </w:pPr>
  </w:style>
  <w:style w:type="character" w:styleId="VoettekstChar" w:customStyle="1">
    <w:name w:val="Voettekst Char"/>
    <w:basedOn w:val="Standaardalinea-lettertype"/>
    <w:link w:val="Voettekst"/>
    <w:uiPriority w:val="99"/>
    <w:rsid w:val="002B7166"/>
    <w:rPr>
      <w:rFonts w:ascii="Arial" w:hAnsi="Arial"/>
      <w:color w:val="005566"/>
      <w:lang w:val="nl-NL"/>
    </w:rPr>
  </w:style>
  <w:style w:type="paragraph" w:styleId="Lijstalinea">
    <w:name w:val="List Paragraph"/>
    <w:basedOn w:val="Standaard"/>
    <w:uiPriority w:val="34"/>
    <w:qFormat/>
    <w:rsid w:val="002F0FF8"/>
    <w:pPr>
      <w:spacing w:after="160" w:line="259" w:lineRule="auto"/>
      <w:ind w:left="720"/>
      <w:contextualSpacing/>
    </w:pPr>
    <w:rPr>
      <w:rFonts w:asciiTheme="minorHAnsi" w:hAnsiTheme="minorHAnsi" w:eastAsiaTheme="minorHAnsi"/>
      <w:color w:val="auto"/>
      <w:sz w:val="22"/>
      <w:szCs w:val="22"/>
      <w:lang w:eastAsia="en-US"/>
    </w:rPr>
  </w:style>
  <w:style w:type="character" w:styleId="Hyperlink">
    <w:name w:val="Hyperlink"/>
    <w:basedOn w:val="Standaardalinea-lettertype"/>
    <w:uiPriority w:val="99"/>
    <w:unhideWhenUsed/>
    <w:rsid w:val="002F0FF8"/>
    <w:rPr>
      <w:color w:val="0000FF" w:themeColor="hyperlink"/>
      <w:u w:val="single"/>
    </w:rPr>
  </w:style>
  <w:style w:type="paragraph" w:styleId="Bijschrift">
    <w:name w:val="caption"/>
    <w:basedOn w:val="Standaard"/>
    <w:next w:val="Standaard"/>
    <w:uiPriority w:val="35"/>
    <w:unhideWhenUsed/>
    <w:qFormat/>
    <w:rsid w:val="002F0FF8"/>
    <w:rPr>
      <w:rFonts w:asciiTheme="minorHAnsi" w:hAnsiTheme="minorHAnsi" w:eastAsiaTheme="minorHAnsi"/>
      <w:i/>
      <w:iCs/>
      <w:color w:val="1F497D" w:themeColor="text2"/>
      <w:sz w:val="18"/>
      <w:szCs w:val="18"/>
      <w:lang w:eastAsia="en-US"/>
    </w:rPr>
  </w:style>
  <w:style w:type="paragraph" w:styleId="Ballontekst">
    <w:name w:val="Balloon Text"/>
    <w:basedOn w:val="Standaard"/>
    <w:link w:val="BallontekstChar"/>
    <w:uiPriority w:val="99"/>
    <w:semiHidden/>
    <w:unhideWhenUsed/>
    <w:rsid w:val="003B2AFA"/>
    <w:pPr>
      <w:spacing w:after="0"/>
    </w:pPr>
    <w:rPr>
      <w:rFonts w:ascii="Segoe UI" w:hAnsi="Segoe UI" w:cs="Segoe UI" w:eastAsiaTheme="minorHAnsi"/>
      <w:color w:val="auto"/>
      <w:sz w:val="18"/>
      <w:szCs w:val="18"/>
      <w:lang w:eastAsia="en-US"/>
    </w:rPr>
  </w:style>
  <w:style w:type="character" w:styleId="BallontekstChar" w:customStyle="1">
    <w:name w:val="Ballontekst Char"/>
    <w:basedOn w:val="Standaardalinea-lettertype"/>
    <w:link w:val="Ballontekst"/>
    <w:uiPriority w:val="99"/>
    <w:semiHidden/>
    <w:rsid w:val="003B2AFA"/>
    <w:rPr>
      <w:rFonts w:ascii="Segoe UI" w:hAnsi="Segoe UI" w:cs="Segoe UI" w:eastAsiaTheme="minorHAnsi"/>
      <w:sz w:val="18"/>
      <w:szCs w:val="18"/>
      <w:lang w:val="nl-NL" w:eastAsia="en-US"/>
    </w:rPr>
  </w:style>
  <w:style w:type="paragraph" w:styleId="paragraph" w:customStyle="1">
    <w:name w:val="paragraph"/>
    <w:basedOn w:val="Standaard"/>
    <w:rsid w:val="003B2AFA"/>
    <w:pPr>
      <w:spacing w:after="0"/>
    </w:pPr>
    <w:rPr>
      <w:rFonts w:ascii="Times New Roman" w:hAnsi="Times New Roman" w:eastAsia="Times New Roman" w:cs="Times New Roman"/>
      <w:color w:val="auto"/>
      <w:lang w:eastAsia="nl-NL"/>
    </w:rPr>
  </w:style>
  <w:style w:type="character" w:styleId="normaltextrun1" w:customStyle="1">
    <w:name w:val="normaltextrun1"/>
    <w:basedOn w:val="Standaardalinea-lettertype"/>
    <w:rsid w:val="003B2AFA"/>
  </w:style>
  <w:style w:type="character" w:styleId="eop" w:customStyle="1">
    <w:name w:val="eop"/>
    <w:basedOn w:val="Standaardalinea-lettertype"/>
    <w:rsid w:val="003B2AFA"/>
  </w:style>
  <w:style w:type="character" w:styleId="spellingerror" w:customStyle="1">
    <w:name w:val="spellingerror"/>
    <w:basedOn w:val="Standaardalinea-lettertype"/>
    <w:rsid w:val="003B2AFA"/>
  </w:style>
  <w:style w:type="character" w:styleId="contextualspellingandgrammarerror" w:customStyle="1">
    <w:name w:val="contextualspellingandgrammarerror"/>
    <w:basedOn w:val="Standaardalinea-lettertype"/>
    <w:rsid w:val="003B2AFA"/>
  </w:style>
  <w:style w:type="character" w:styleId="superscript" w:customStyle="1">
    <w:name w:val="superscript"/>
    <w:basedOn w:val="Standaardalinea-lettertype"/>
    <w:rsid w:val="003B2AFA"/>
  </w:style>
  <w:style w:type="character" w:styleId="tabchar" w:customStyle="1">
    <w:name w:val="tabchar"/>
    <w:basedOn w:val="Standaardalinea-lettertype"/>
    <w:rsid w:val="003B2AFA"/>
  </w:style>
  <w:style w:type="paragraph" w:styleId="Pa4" w:customStyle="1">
    <w:name w:val="Pa4"/>
    <w:basedOn w:val="Standaard"/>
    <w:next w:val="Standaard"/>
    <w:uiPriority w:val="99"/>
    <w:rsid w:val="003B2AFA"/>
    <w:pPr>
      <w:autoSpaceDE w:val="0"/>
      <w:autoSpaceDN w:val="0"/>
      <w:adjustRightInd w:val="0"/>
      <w:spacing w:after="0" w:line="221" w:lineRule="atLeast"/>
    </w:pPr>
    <w:rPr>
      <w:rFonts w:ascii="Gotham Bold" w:hAnsi="Gotham Bold" w:eastAsiaTheme="minorHAnsi"/>
      <w:color w:val="auto"/>
      <w:lang w:eastAsia="en-US"/>
    </w:rPr>
  </w:style>
  <w:style w:type="paragraph" w:styleId="Pa1" w:customStyle="1">
    <w:name w:val="Pa1"/>
    <w:basedOn w:val="Standaard"/>
    <w:next w:val="Standaard"/>
    <w:uiPriority w:val="99"/>
    <w:rsid w:val="003B2AFA"/>
    <w:pPr>
      <w:autoSpaceDE w:val="0"/>
      <w:autoSpaceDN w:val="0"/>
      <w:adjustRightInd w:val="0"/>
      <w:spacing w:after="0" w:line="171" w:lineRule="atLeast"/>
    </w:pPr>
    <w:rPr>
      <w:rFonts w:ascii="Gotham Bold" w:hAnsi="Gotham Bold" w:eastAsiaTheme="minorHAnsi"/>
      <w:color w:val="auto"/>
      <w:lang w:eastAsia="en-US"/>
    </w:rPr>
  </w:style>
  <w:style w:type="character" w:styleId="Voetnootmarkering">
    <w:name w:val="footnote reference"/>
    <w:basedOn w:val="Standaardalinea-lettertype"/>
    <w:uiPriority w:val="99"/>
    <w:semiHidden/>
    <w:unhideWhenUsed/>
    <w:rsid w:val="003B2AFA"/>
    <w:rPr>
      <w:vertAlign w:val="superscript"/>
    </w:rPr>
  </w:style>
  <w:style w:type="character" w:styleId="VoetnoottekstChar" w:customStyle="1">
    <w:name w:val="Voetnoottekst Char"/>
    <w:basedOn w:val="Standaardalinea-lettertype"/>
    <w:link w:val="Voetnoottekst"/>
    <w:uiPriority w:val="99"/>
    <w:semiHidden/>
    <w:rsid w:val="003B2AFA"/>
    <w:rPr>
      <w:sz w:val="20"/>
      <w:szCs w:val="20"/>
    </w:rPr>
  </w:style>
  <w:style w:type="paragraph" w:styleId="Voetnoottekst">
    <w:name w:val="footnote text"/>
    <w:basedOn w:val="Standaard"/>
    <w:link w:val="VoetnoottekstChar"/>
    <w:uiPriority w:val="99"/>
    <w:semiHidden/>
    <w:unhideWhenUsed/>
    <w:rsid w:val="003B2AFA"/>
    <w:pPr>
      <w:spacing w:after="0"/>
    </w:pPr>
    <w:rPr>
      <w:rFonts w:asciiTheme="minorHAnsi" w:hAnsiTheme="minorHAnsi"/>
      <w:color w:val="auto"/>
      <w:sz w:val="20"/>
      <w:szCs w:val="20"/>
      <w:lang w:val="en-GB"/>
    </w:rPr>
  </w:style>
  <w:style w:type="character" w:styleId="VoetnoottekstChar1" w:customStyle="1">
    <w:name w:val="Voetnoottekst Char1"/>
    <w:basedOn w:val="Standaardalinea-lettertype"/>
    <w:uiPriority w:val="99"/>
    <w:semiHidden/>
    <w:rsid w:val="003B2AFA"/>
    <w:rPr>
      <w:rFonts w:ascii="Arial" w:hAnsi="Arial"/>
      <w:color w:val="005566"/>
      <w:sz w:val="20"/>
      <w:szCs w:val="20"/>
      <w:lang w:val="nl-NL"/>
    </w:rPr>
  </w:style>
  <w:style w:type="table" w:styleId="Tabelraster">
    <w:name w:val="Table Grid"/>
    <w:basedOn w:val="Standaardtabel"/>
    <w:uiPriority w:val="59"/>
    <w:rsid w:val="003B2AFA"/>
    <w:pPr>
      <w:spacing w:after="0"/>
    </w:pPr>
    <w:rPr>
      <w:rFonts w:eastAsiaTheme="minorHAnsi"/>
      <w:sz w:val="22"/>
      <w:szCs w:val="22"/>
      <w:lang w:val="nl-NL"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Geenafstand">
    <w:name w:val="No Spacing"/>
    <w:uiPriority w:val="1"/>
    <w:qFormat/>
    <w:rsid w:val="003B2AFA"/>
    <w:pPr>
      <w:spacing w:after="0"/>
    </w:pPr>
    <w:rPr>
      <w:rFonts w:eastAsiaTheme="minorHAnsi"/>
      <w:sz w:val="22"/>
      <w:szCs w:val="22"/>
      <w:lang w:val="nl-NL" w:eastAsia="en-US"/>
    </w:rPr>
  </w:style>
  <w:style w:type="character" w:styleId="Verwijzingopmerking">
    <w:name w:val="annotation reference"/>
    <w:basedOn w:val="Standaardalinea-lettertype"/>
    <w:uiPriority w:val="99"/>
    <w:semiHidden/>
    <w:unhideWhenUsed/>
    <w:rsid w:val="003B2AFA"/>
    <w:rPr>
      <w:sz w:val="16"/>
      <w:szCs w:val="16"/>
    </w:rPr>
  </w:style>
  <w:style w:type="paragraph" w:styleId="Tekstopmerking">
    <w:name w:val="annotation text"/>
    <w:basedOn w:val="Standaard"/>
    <w:link w:val="TekstopmerkingChar"/>
    <w:uiPriority w:val="99"/>
    <w:semiHidden/>
    <w:unhideWhenUsed/>
    <w:rsid w:val="003B2AFA"/>
    <w:pPr>
      <w:spacing w:after="160"/>
    </w:pPr>
    <w:rPr>
      <w:rFonts w:asciiTheme="minorHAnsi" w:hAnsiTheme="minorHAnsi" w:eastAsiaTheme="minorHAnsi"/>
      <w:color w:val="auto"/>
      <w:sz w:val="20"/>
      <w:szCs w:val="20"/>
      <w:lang w:eastAsia="en-US"/>
    </w:rPr>
  </w:style>
  <w:style w:type="character" w:styleId="TekstopmerkingChar" w:customStyle="1">
    <w:name w:val="Tekst opmerking Char"/>
    <w:basedOn w:val="Standaardalinea-lettertype"/>
    <w:link w:val="Tekstopmerking"/>
    <w:uiPriority w:val="99"/>
    <w:semiHidden/>
    <w:rsid w:val="003B2AFA"/>
    <w:rPr>
      <w:rFonts w:eastAsiaTheme="minorHAnsi"/>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3B2AFA"/>
    <w:rPr>
      <w:b/>
      <w:bCs/>
    </w:rPr>
  </w:style>
  <w:style w:type="character" w:styleId="OnderwerpvanopmerkingChar" w:customStyle="1">
    <w:name w:val="Onderwerp van opmerking Char"/>
    <w:basedOn w:val="TekstopmerkingChar"/>
    <w:link w:val="Onderwerpvanopmerking"/>
    <w:uiPriority w:val="99"/>
    <w:semiHidden/>
    <w:rsid w:val="003B2AFA"/>
    <w:rPr>
      <w:rFonts w:eastAsiaTheme="minorHAnsi"/>
      <w:b/>
      <w:bCs/>
      <w:sz w:val="20"/>
      <w:szCs w:val="20"/>
      <w:lang w:val="nl-NL" w:eastAsia="en-US"/>
    </w:rPr>
  </w:style>
  <w:style w:type="character" w:styleId="normaltextrun" w:customStyle="1">
    <w:name w:val="normaltextrun"/>
    <w:basedOn w:val="Standaardalinea-lettertype"/>
    <w:rsid w:val="00A9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9421">
      <w:bodyDiv w:val="1"/>
      <w:marLeft w:val="0"/>
      <w:marRight w:val="0"/>
      <w:marTop w:val="0"/>
      <w:marBottom w:val="0"/>
      <w:divBdr>
        <w:top w:val="none" w:sz="0" w:space="0" w:color="auto"/>
        <w:left w:val="none" w:sz="0" w:space="0" w:color="auto"/>
        <w:bottom w:val="none" w:sz="0" w:space="0" w:color="auto"/>
        <w:right w:val="none" w:sz="0" w:space="0" w:color="auto"/>
      </w:divBdr>
    </w:div>
    <w:div w:id="457190852">
      <w:bodyDiv w:val="1"/>
      <w:marLeft w:val="0"/>
      <w:marRight w:val="0"/>
      <w:marTop w:val="0"/>
      <w:marBottom w:val="0"/>
      <w:divBdr>
        <w:top w:val="none" w:sz="0" w:space="0" w:color="auto"/>
        <w:left w:val="none" w:sz="0" w:space="0" w:color="auto"/>
        <w:bottom w:val="none" w:sz="0" w:space="0" w:color="auto"/>
        <w:right w:val="none" w:sz="0" w:space="0" w:color="auto"/>
      </w:divBdr>
      <w:divsChild>
        <w:div w:id="717895347">
          <w:marLeft w:val="0"/>
          <w:marRight w:val="0"/>
          <w:marTop w:val="0"/>
          <w:marBottom w:val="0"/>
          <w:divBdr>
            <w:top w:val="none" w:sz="0" w:space="0" w:color="auto"/>
            <w:left w:val="none" w:sz="0" w:space="0" w:color="auto"/>
            <w:bottom w:val="none" w:sz="0" w:space="0" w:color="auto"/>
            <w:right w:val="none" w:sz="0" w:space="0" w:color="auto"/>
          </w:divBdr>
        </w:div>
        <w:div w:id="1173957319">
          <w:marLeft w:val="0"/>
          <w:marRight w:val="0"/>
          <w:marTop w:val="0"/>
          <w:marBottom w:val="0"/>
          <w:divBdr>
            <w:top w:val="none" w:sz="0" w:space="0" w:color="auto"/>
            <w:left w:val="none" w:sz="0" w:space="0" w:color="auto"/>
            <w:bottom w:val="none" w:sz="0" w:space="0" w:color="auto"/>
            <w:right w:val="none" w:sz="0" w:space="0" w:color="auto"/>
          </w:divBdr>
        </w:div>
        <w:div w:id="1219364103">
          <w:marLeft w:val="0"/>
          <w:marRight w:val="0"/>
          <w:marTop w:val="0"/>
          <w:marBottom w:val="0"/>
          <w:divBdr>
            <w:top w:val="none" w:sz="0" w:space="0" w:color="auto"/>
            <w:left w:val="none" w:sz="0" w:space="0" w:color="auto"/>
            <w:bottom w:val="none" w:sz="0" w:space="0" w:color="auto"/>
            <w:right w:val="none" w:sz="0" w:space="0" w:color="auto"/>
          </w:divBdr>
        </w:div>
        <w:div w:id="1874416243">
          <w:marLeft w:val="0"/>
          <w:marRight w:val="0"/>
          <w:marTop w:val="0"/>
          <w:marBottom w:val="0"/>
          <w:divBdr>
            <w:top w:val="none" w:sz="0" w:space="0" w:color="auto"/>
            <w:left w:val="none" w:sz="0" w:space="0" w:color="auto"/>
            <w:bottom w:val="none" w:sz="0" w:space="0" w:color="auto"/>
            <w:right w:val="none" w:sz="0" w:space="0" w:color="auto"/>
          </w:divBdr>
        </w:div>
        <w:div w:id="1934313956">
          <w:marLeft w:val="0"/>
          <w:marRight w:val="0"/>
          <w:marTop w:val="0"/>
          <w:marBottom w:val="0"/>
          <w:divBdr>
            <w:top w:val="none" w:sz="0" w:space="0" w:color="auto"/>
            <w:left w:val="none" w:sz="0" w:space="0" w:color="auto"/>
            <w:bottom w:val="none" w:sz="0" w:space="0" w:color="auto"/>
            <w:right w:val="none" w:sz="0" w:space="0" w:color="auto"/>
          </w:divBdr>
        </w:div>
        <w:div w:id="1958295635">
          <w:marLeft w:val="0"/>
          <w:marRight w:val="0"/>
          <w:marTop w:val="0"/>
          <w:marBottom w:val="0"/>
          <w:divBdr>
            <w:top w:val="none" w:sz="0" w:space="0" w:color="auto"/>
            <w:left w:val="none" w:sz="0" w:space="0" w:color="auto"/>
            <w:bottom w:val="none" w:sz="0" w:space="0" w:color="auto"/>
            <w:right w:val="none" w:sz="0" w:space="0" w:color="auto"/>
          </w:divBdr>
        </w:div>
        <w:div w:id="2003652663">
          <w:marLeft w:val="0"/>
          <w:marRight w:val="0"/>
          <w:marTop w:val="0"/>
          <w:marBottom w:val="0"/>
          <w:divBdr>
            <w:top w:val="none" w:sz="0" w:space="0" w:color="auto"/>
            <w:left w:val="none" w:sz="0" w:space="0" w:color="auto"/>
            <w:bottom w:val="none" w:sz="0" w:space="0" w:color="auto"/>
            <w:right w:val="none" w:sz="0" w:space="0" w:color="auto"/>
          </w:divBdr>
        </w:div>
      </w:divsChild>
    </w:div>
    <w:div w:id="555893361">
      <w:bodyDiv w:val="1"/>
      <w:marLeft w:val="0"/>
      <w:marRight w:val="0"/>
      <w:marTop w:val="0"/>
      <w:marBottom w:val="0"/>
      <w:divBdr>
        <w:top w:val="none" w:sz="0" w:space="0" w:color="auto"/>
        <w:left w:val="none" w:sz="0" w:space="0" w:color="auto"/>
        <w:bottom w:val="none" w:sz="0" w:space="0" w:color="auto"/>
        <w:right w:val="none" w:sz="0" w:space="0" w:color="auto"/>
      </w:divBdr>
      <w:divsChild>
        <w:div w:id="1269197215">
          <w:marLeft w:val="0"/>
          <w:marRight w:val="0"/>
          <w:marTop w:val="0"/>
          <w:marBottom w:val="0"/>
          <w:divBdr>
            <w:top w:val="none" w:sz="0" w:space="0" w:color="auto"/>
            <w:left w:val="none" w:sz="0" w:space="0" w:color="auto"/>
            <w:bottom w:val="none" w:sz="0" w:space="0" w:color="auto"/>
            <w:right w:val="none" w:sz="0" w:space="0" w:color="auto"/>
          </w:divBdr>
        </w:div>
        <w:div w:id="1768844114">
          <w:marLeft w:val="0"/>
          <w:marRight w:val="0"/>
          <w:marTop w:val="0"/>
          <w:marBottom w:val="0"/>
          <w:divBdr>
            <w:top w:val="none" w:sz="0" w:space="0" w:color="auto"/>
            <w:left w:val="none" w:sz="0" w:space="0" w:color="auto"/>
            <w:bottom w:val="none" w:sz="0" w:space="0" w:color="auto"/>
            <w:right w:val="none" w:sz="0" w:space="0" w:color="auto"/>
          </w:divBdr>
        </w:div>
      </w:divsChild>
    </w:div>
    <w:div w:id="626081140">
      <w:bodyDiv w:val="1"/>
      <w:marLeft w:val="0"/>
      <w:marRight w:val="0"/>
      <w:marTop w:val="0"/>
      <w:marBottom w:val="0"/>
      <w:divBdr>
        <w:top w:val="none" w:sz="0" w:space="0" w:color="auto"/>
        <w:left w:val="none" w:sz="0" w:space="0" w:color="auto"/>
        <w:bottom w:val="none" w:sz="0" w:space="0" w:color="auto"/>
        <w:right w:val="none" w:sz="0" w:space="0" w:color="auto"/>
      </w:divBdr>
      <w:divsChild>
        <w:div w:id="187644206">
          <w:marLeft w:val="0"/>
          <w:marRight w:val="0"/>
          <w:marTop w:val="0"/>
          <w:marBottom w:val="0"/>
          <w:divBdr>
            <w:top w:val="none" w:sz="0" w:space="0" w:color="auto"/>
            <w:left w:val="none" w:sz="0" w:space="0" w:color="auto"/>
            <w:bottom w:val="none" w:sz="0" w:space="0" w:color="auto"/>
            <w:right w:val="none" w:sz="0" w:space="0" w:color="auto"/>
          </w:divBdr>
        </w:div>
        <w:div w:id="571744793">
          <w:marLeft w:val="0"/>
          <w:marRight w:val="0"/>
          <w:marTop w:val="0"/>
          <w:marBottom w:val="0"/>
          <w:divBdr>
            <w:top w:val="none" w:sz="0" w:space="0" w:color="auto"/>
            <w:left w:val="none" w:sz="0" w:space="0" w:color="auto"/>
            <w:bottom w:val="none" w:sz="0" w:space="0" w:color="auto"/>
            <w:right w:val="none" w:sz="0" w:space="0" w:color="auto"/>
          </w:divBdr>
        </w:div>
        <w:div w:id="799106700">
          <w:marLeft w:val="0"/>
          <w:marRight w:val="0"/>
          <w:marTop w:val="0"/>
          <w:marBottom w:val="0"/>
          <w:divBdr>
            <w:top w:val="none" w:sz="0" w:space="0" w:color="auto"/>
            <w:left w:val="none" w:sz="0" w:space="0" w:color="auto"/>
            <w:bottom w:val="none" w:sz="0" w:space="0" w:color="auto"/>
            <w:right w:val="none" w:sz="0" w:space="0" w:color="auto"/>
          </w:divBdr>
        </w:div>
        <w:div w:id="962805780">
          <w:marLeft w:val="0"/>
          <w:marRight w:val="0"/>
          <w:marTop w:val="0"/>
          <w:marBottom w:val="0"/>
          <w:divBdr>
            <w:top w:val="none" w:sz="0" w:space="0" w:color="auto"/>
            <w:left w:val="none" w:sz="0" w:space="0" w:color="auto"/>
            <w:bottom w:val="none" w:sz="0" w:space="0" w:color="auto"/>
            <w:right w:val="none" w:sz="0" w:space="0" w:color="auto"/>
          </w:divBdr>
        </w:div>
        <w:div w:id="1221137498">
          <w:marLeft w:val="0"/>
          <w:marRight w:val="0"/>
          <w:marTop w:val="0"/>
          <w:marBottom w:val="0"/>
          <w:divBdr>
            <w:top w:val="none" w:sz="0" w:space="0" w:color="auto"/>
            <w:left w:val="none" w:sz="0" w:space="0" w:color="auto"/>
            <w:bottom w:val="none" w:sz="0" w:space="0" w:color="auto"/>
            <w:right w:val="none" w:sz="0" w:space="0" w:color="auto"/>
          </w:divBdr>
        </w:div>
        <w:div w:id="1534460838">
          <w:marLeft w:val="0"/>
          <w:marRight w:val="0"/>
          <w:marTop w:val="0"/>
          <w:marBottom w:val="0"/>
          <w:divBdr>
            <w:top w:val="none" w:sz="0" w:space="0" w:color="auto"/>
            <w:left w:val="none" w:sz="0" w:space="0" w:color="auto"/>
            <w:bottom w:val="none" w:sz="0" w:space="0" w:color="auto"/>
            <w:right w:val="none" w:sz="0" w:space="0" w:color="auto"/>
          </w:divBdr>
        </w:div>
      </w:divsChild>
    </w:div>
    <w:div w:id="1035077727">
      <w:bodyDiv w:val="1"/>
      <w:marLeft w:val="0"/>
      <w:marRight w:val="0"/>
      <w:marTop w:val="0"/>
      <w:marBottom w:val="0"/>
      <w:divBdr>
        <w:top w:val="none" w:sz="0" w:space="0" w:color="auto"/>
        <w:left w:val="none" w:sz="0" w:space="0" w:color="auto"/>
        <w:bottom w:val="none" w:sz="0" w:space="0" w:color="auto"/>
        <w:right w:val="none" w:sz="0" w:space="0" w:color="auto"/>
      </w:divBdr>
      <w:divsChild>
        <w:div w:id="609166253">
          <w:marLeft w:val="0"/>
          <w:marRight w:val="0"/>
          <w:marTop w:val="0"/>
          <w:marBottom w:val="0"/>
          <w:divBdr>
            <w:top w:val="none" w:sz="0" w:space="0" w:color="auto"/>
            <w:left w:val="none" w:sz="0" w:space="0" w:color="auto"/>
            <w:bottom w:val="none" w:sz="0" w:space="0" w:color="auto"/>
            <w:right w:val="none" w:sz="0" w:space="0" w:color="auto"/>
          </w:divBdr>
        </w:div>
        <w:div w:id="655761116">
          <w:marLeft w:val="0"/>
          <w:marRight w:val="0"/>
          <w:marTop w:val="0"/>
          <w:marBottom w:val="0"/>
          <w:divBdr>
            <w:top w:val="none" w:sz="0" w:space="0" w:color="auto"/>
            <w:left w:val="none" w:sz="0" w:space="0" w:color="auto"/>
            <w:bottom w:val="none" w:sz="0" w:space="0" w:color="auto"/>
            <w:right w:val="none" w:sz="0" w:space="0" w:color="auto"/>
          </w:divBdr>
        </w:div>
        <w:div w:id="1919318760">
          <w:marLeft w:val="0"/>
          <w:marRight w:val="0"/>
          <w:marTop w:val="0"/>
          <w:marBottom w:val="0"/>
          <w:divBdr>
            <w:top w:val="none" w:sz="0" w:space="0" w:color="auto"/>
            <w:left w:val="none" w:sz="0" w:space="0" w:color="auto"/>
            <w:bottom w:val="none" w:sz="0" w:space="0" w:color="auto"/>
            <w:right w:val="none" w:sz="0" w:space="0" w:color="auto"/>
          </w:divBdr>
        </w:div>
      </w:divsChild>
    </w:div>
    <w:div w:id="1438675331">
      <w:bodyDiv w:val="1"/>
      <w:marLeft w:val="0"/>
      <w:marRight w:val="0"/>
      <w:marTop w:val="0"/>
      <w:marBottom w:val="0"/>
      <w:divBdr>
        <w:top w:val="none" w:sz="0" w:space="0" w:color="auto"/>
        <w:left w:val="none" w:sz="0" w:space="0" w:color="auto"/>
        <w:bottom w:val="none" w:sz="0" w:space="0" w:color="auto"/>
        <w:right w:val="none" w:sz="0" w:space="0" w:color="auto"/>
      </w:divBdr>
    </w:div>
    <w:div w:id="1721977038">
      <w:bodyDiv w:val="1"/>
      <w:marLeft w:val="0"/>
      <w:marRight w:val="0"/>
      <w:marTop w:val="0"/>
      <w:marBottom w:val="0"/>
      <w:divBdr>
        <w:top w:val="none" w:sz="0" w:space="0" w:color="auto"/>
        <w:left w:val="none" w:sz="0" w:space="0" w:color="auto"/>
        <w:bottom w:val="none" w:sz="0" w:space="0" w:color="auto"/>
        <w:right w:val="none" w:sz="0" w:space="0" w:color="auto"/>
      </w:divBdr>
      <w:divsChild>
        <w:div w:id="302197267">
          <w:marLeft w:val="0"/>
          <w:marRight w:val="0"/>
          <w:marTop w:val="0"/>
          <w:marBottom w:val="0"/>
          <w:divBdr>
            <w:top w:val="none" w:sz="0" w:space="0" w:color="auto"/>
            <w:left w:val="none" w:sz="0" w:space="0" w:color="auto"/>
            <w:bottom w:val="none" w:sz="0" w:space="0" w:color="auto"/>
            <w:right w:val="none" w:sz="0" w:space="0" w:color="auto"/>
          </w:divBdr>
        </w:div>
        <w:div w:id="364599856">
          <w:marLeft w:val="0"/>
          <w:marRight w:val="0"/>
          <w:marTop w:val="0"/>
          <w:marBottom w:val="0"/>
          <w:divBdr>
            <w:top w:val="none" w:sz="0" w:space="0" w:color="auto"/>
            <w:left w:val="none" w:sz="0" w:space="0" w:color="auto"/>
            <w:bottom w:val="none" w:sz="0" w:space="0" w:color="auto"/>
            <w:right w:val="none" w:sz="0" w:space="0" w:color="auto"/>
          </w:divBdr>
        </w:div>
        <w:div w:id="433327720">
          <w:marLeft w:val="0"/>
          <w:marRight w:val="0"/>
          <w:marTop w:val="0"/>
          <w:marBottom w:val="0"/>
          <w:divBdr>
            <w:top w:val="none" w:sz="0" w:space="0" w:color="auto"/>
            <w:left w:val="none" w:sz="0" w:space="0" w:color="auto"/>
            <w:bottom w:val="none" w:sz="0" w:space="0" w:color="auto"/>
            <w:right w:val="none" w:sz="0" w:space="0" w:color="auto"/>
          </w:divBdr>
        </w:div>
        <w:div w:id="559445887">
          <w:marLeft w:val="0"/>
          <w:marRight w:val="0"/>
          <w:marTop w:val="0"/>
          <w:marBottom w:val="0"/>
          <w:divBdr>
            <w:top w:val="none" w:sz="0" w:space="0" w:color="auto"/>
            <w:left w:val="none" w:sz="0" w:space="0" w:color="auto"/>
            <w:bottom w:val="none" w:sz="0" w:space="0" w:color="auto"/>
            <w:right w:val="none" w:sz="0" w:space="0" w:color="auto"/>
          </w:divBdr>
        </w:div>
        <w:div w:id="844973886">
          <w:marLeft w:val="0"/>
          <w:marRight w:val="0"/>
          <w:marTop w:val="0"/>
          <w:marBottom w:val="0"/>
          <w:divBdr>
            <w:top w:val="none" w:sz="0" w:space="0" w:color="auto"/>
            <w:left w:val="none" w:sz="0" w:space="0" w:color="auto"/>
            <w:bottom w:val="none" w:sz="0" w:space="0" w:color="auto"/>
            <w:right w:val="none" w:sz="0" w:space="0" w:color="auto"/>
          </w:divBdr>
        </w:div>
        <w:div w:id="845440210">
          <w:marLeft w:val="0"/>
          <w:marRight w:val="0"/>
          <w:marTop w:val="0"/>
          <w:marBottom w:val="0"/>
          <w:divBdr>
            <w:top w:val="none" w:sz="0" w:space="0" w:color="auto"/>
            <w:left w:val="none" w:sz="0" w:space="0" w:color="auto"/>
            <w:bottom w:val="none" w:sz="0" w:space="0" w:color="auto"/>
            <w:right w:val="none" w:sz="0" w:space="0" w:color="auto"/>
          </w:divBdr>
        </w:div>
        <w:div w:id="897131235">
          <w:marLeft w:val="0"/>
          <w:marRight w:val="0"/>
          <w:marTop w:val="0"/>
          <w:marBottom w:val="0"/>
          <w:divBdr>
            <w:top w:val="none" w:sz="0" w:space="0" w:color="auto"/>
            <w:left w:val="none" w:sz="0" w:space="0" w:color="auto"/>
            <w:bottom w:val="none" w:sz="0" w:space="0" w:color="auto"/>
            <w:right w:val="none" w:sz="0" w:space="0" w:color="auto"/>
          </w:divBdr>
        </w:div>
        <w:div w:id="915746102">
          <w:marLeft w:val="0"/>
          <w:marRight w:val="0"/>
          <w:marTop w:val="0"/>
          <w:marBottom w:val="0"/>
          <w:divBdr>
            <w:top w:val="none" w:sz="0" w:space="0" w:color="auto"/>
            <w:left w:val="none" w:sz="0" w:space="0" w:color="auto"/>
            <w:bottom w:val="none" w:sz="0" w:space="0" w:color="auto"/>
            <w:right w:val="none" w:sz="0" w:space="0" w:color="auto"/>
          </w:divBdr>
        </w:div>
        <w:div w:id="985472127">
          <w:marLeft w:val="0"/>
          <w:marRight w:val="0"/>
          <w:marTop w:val="0"/>
          <w:marBottom w:val="0"/>
          <w:divBdr>
            <w:top w:val="none" w:sz="0" w:space="0" w:color="auto"/>
            <w:left w:val="none" w:sz="0" w:space="0" w:color="auto"/>
            <w:bottom w:val="none" w:sz="0" w:space="0" w:color="auto"/>
            <w:right w:val="none" w:sz="0" w:space="0" w:color="auto"/>
          </w:divBdr>
        </w:div>
        <w:div w:id="1039815335">
          <w:marLeft w:val="0"/>
          <w:marRight w:val="0"/>
          <w:marTop w:val="0"/>
          <w:marBottom w:val="0"/>
          <w:divBdr>
            <w:top w:val="none" w:sz="0" w:space="0" w:color="auto"/>
            <w:left w:val="none" w:sz="0" w:space="0" w:color="auto"/>
            <w:bottom w:val="none" w:sz="0" w:space="0" w:color="auto"/>
            <w:right w:val="none" w:sz="0" w:space="0" w:color="auto"/>
          </w:divBdr>
        </w:div>
        <w:div w:id="1070932617">
          <w:marLeft w:val="0"/>
          <w:marRight w:val="0"/>
          <w:marTop w:val="0"/>
          <w:marBottom w:val="0"/>
          <w:divBdr>
            <w:top w:val="none" w:sz="0" w:space="0" w:color="auto"/>
            <w:left w:val="none" w:sz="0" w:space="0" w:color="auto"/>
            <w:bottom w:val="none" w:sz="0" w:space="0" w:color="auto"/>
            <w:right w:val="none" w:sz="0" w:space="0" w:color="auto"/>
          </w:divBdr>
        </w:div>
        <w:div w:id="1120148532">
          <w:marLeft w:val="0"/>
          <w:marRight w:val="0"/>
          <w:marTop w:val="0"/>
          <w:marBottom w:val="0"/>
          <w:divBdr>
            <w:top w:val="none" w:sz="0" w:space="0" w:color="auto"/>
            <w:left w:val="none" w:sz="0" w:space="0" w:color="auto"/>
            <w:bottom w:val="none" w:sz="0" w:space="0" w:color="auto"/>
            <w:right w:val="none" w:sz="0" w:space="0" w:color="auto"/>
          </w:divBdr>
        </w:div>
        <w:div w:id="1129395707">
          <w:marLeft w:val="0"/>
          <w:marRight w:val="0"/>
          <w:marTop w:val="0"/>
          <w:marBottom w:val="0"/>
          <w:divBdr>
            <w:top w:val="none" w:sz="0" w:space="0" w:color="auto"/>
            <w:left w:val="none" w:sz="0" w:space="0" w:color="auto"/>
            <w:bottom w:val="none" w:sz="0" w:space="0" w:color="auto"/>
            <w:right w:val="none" w:sz="0" w:space="0" w:color="auto"/>
          </w:divBdr>
        </w:div>
        <w:div w:id="1318535699">
          <w:marLeft w:val="0"/>
          <w:marRight w:val="0"/>
          <w:marTop w:val="0"/>
          <w:marBottom w:val="0"/>
          <w:divBdr>
            <w:top w:val="none" w:sz="0" w:space="0" w:color="auto"/>
            <w:left w:val="none" w:sz="0" w:space="0" w:color="auto"/>
            <w:bottom w:val="none" w:sz="0" w:space="0" w:color="auto"/>
            <w:right w:val="none" w:sz="0" w:space="0" w:color="auto"/>
          </w:divBdr>
        </w:div>
        <w:div w:id="1349992004">
          <w:marLeft w:val="0"/>
          <w:marRight w:val="0"/>
          <w:marTop w:val="0"/>
          <w:marBottom w:val="0"/>
          <w:divBdr>
            <w:top w:val="none" w:sz="0" w:space="0" w:color="auto"/>
            <w:left w:val="none" w:sz="0" w:space="0" w:color="auto"/>
            <w:bottom w:val="none" w:sz="0" w:space="0" w:color="auto"/>
            <w:right w:val="none" w:sz="0" w:space="0" w:color="auto"/>
          </w:divBdr>
        </w:div>
        <w:div w:id="1486513478">
          <w:marLeft w:val="0"/>
          <w:marRight w:val="0"/>
          <w:marTop w:val="0"/>
          <w:marBottom w:val="0"/>
          <w:divBdr>
            <w:top w:val="none" w:sz="0" w:space="0" w:color="auto"/>
            <w:left w:val="none" w:sz="0" w:space="0" w:color="auto"/>
            <w:bottom w:val="none" w:sz="0" w:space="0" w:color="auto"/>
            <w:right w:val="none" w:sz="0" w:space="0" w:color="auto"/>
          </w:divBdr>
        </w:div>
        <w:div w:id="1620836648">
          <w:marLeft w:val="0"/>
          <w:marRight w:val="0"/>
          <w:marTop w:val="0"/>
          <w:marBottom w:val="0"/>
          <w:divBdr>
            <w:top w:val="none" w:sz="0" w:space="0" w:color="auto"/>
            <w:left w:val="none" w:sz="0" w:space="0" w:color="auto"/>
            <w:bottom w:val="none" w:sz="0" w:space="0" w:color="auto"/>
            <w:right w:val="none" w:sz="0" w:space="0" w:color="auto"/>
          </w:divBdr>
        </w:div>
        <w:div w:id="1625037662">
          <w:marLeft w:val="0"/>
          <w:marRight w:val="0"/>
          <w:marTop w:val="0"/>
          <w:marBottom w:val="0"/>
          <w:divBdr>
            <w:top w:val="none" w:sz="0" w:space="0" w:color="auto"/>
            <w:left w:val="none" w:sz="0" w:space="0" w:color="auto"/>
            <w:bottom w:val="none" w:sz="0" w:space="0" w:color="auto"/>
            <w:right w:val="none" w:sz="0" w:space="0" w:color="auto"/>
          </w:divBdr>
        </w:div>
        <w:div w:id="1741979084">
          <w:marLeft w:val="0"/>
          <w:marRight w:val="0"/>
          <w:marTop w:val="0"/>
          <w:marBottom w:val="0"/>
          <w:divBdr>
            <w:top w:val="none" w:sz="0" w:space="0" w:color="auto"/>
            <w:left w:val="none" w:sz="0" w:space="0" w:color="auto"/>
            <w:bottom w:val="none" w:sz="0" w:space="0" w:color="auto"/>
            <w:right w:val="none" w:sz="0" w:space="0" w:color="auto"/>
          </w:divBdr>
        </w:div>
        <w:div w:id="1769616863">
          <w:marLeft w:val="0"/>
          <w:marRight w:val="0"/>
          <w:marTop w:val="0"/>
          <w:marBottom w:val="0"/>
          <w:divBdr>
            <w:top w:val="none" w:sz="0" w:space="0" w:color="auto"/>
            <w:left w:val="none" w:sz="0" w:space="0" w:color="auto"/>
            <w:bottom w:val="none" w:sz="0" w:space="0" w:color="auto"/>
            <w:right w:val="none" w:sz="0" w:space="0" w:color="auto"/>
          </w:divBdr>
        </w:div>
        <w:div w:id="1814254090">
          <w:marLeft w:val="0"/>
          <w:marRight w:val="0"/>
          <w:marTop w:val="0"/>
          <w:marBottom w:val="0"/>
          <w:divBdr>
            <w:top w:val="none" w:sz="0" w:space="0" w:color="auto"/>
            <w:left w:val="none" w:sz="0" w:space="0" w:color="auto"/>
            <w:bottom w:val="none" w:sz="0" w:space="0" w:color="auto"/>
            <w:right w:val="none" w:sz="0" w:space="0" w:color="auto"/>
          </w:divBdr>
        </w:div>
        <w:div w:id="2029482907">
          <w:marLeft w:val="0"/>
          <w:marRight w:val="0"/>
          <w:marTop w:val="0"/>
          <w:marBottom w:val="0"/>
          <w:divBdr>
            <w:top w:val="none" w:sz="0" w:space="0" w:color="auto"/>
            <w:left w:val="none" w:sz="0" w:space="0" w:color="auto"/>
            <w:bottom w:val="none" w:sz="0" w:space="0" w:color="auto"/>
            <w:right w:val="none" w:sz="0" w:space="0" w:color="auto"/>
          </w:divBdr>
        </w:div>
        <w:div w:id="2063557874">
          <w:marLeft w:val="0"/>
          <w:marRight w:val="0"/>
          <w:marTop w:val="0"/>
          <w:marBottom w:val="0"/>
          <w:divBdr>
            <w:top w:val="none" w:sz="0" w:space="0" w:color="auto"/>
            <w:left w:val="none" w:sz="0" w:space="0" w:color="auto"/>
            <w:bottom w:val="none" w:sz="0" w:space="0" w:color="auto"/>
            <w:right w:val="none" w:sz="0" w:space="0" w:color="auto"/>
          </w:divBdr>
        </w:div>
        <w:div w:id="2079358607">
          <w:marLeft w:val="0"/>
          <w:marRight w:val="0"/>
          <w:marTop w:val="0"/>
          <w:marBottom w:val="0"/>
          <w:divBdr>
            <w:top w:val="none" w:sz="0" w:space="0" w:color="auto"/>
            <w:left w:val="none" w:sz="0" w:space="0" w:color="auto"/>
            <w:bottom w:val="none" w:sz="0" w:space="0" w:color="auto"/>
            <w:right w:val="none" w:sz="0" w:space="0" w:color="auto"/>
          </w:divBdr>
        </w:div>
      </w:divsChild>
    </w:div>
    <w:div w:id="17349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microsoft.com/office/2019/09/relationships/intelligence" Target="intelligence.xml" Id="Rca04a5602eef485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glossaryDocument" Target="glossary/document.xml" Id="R2ff9eaab7aed4408"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af2d64-063f-49f1-b7e2-932caaed97d2}"/>
      </w:docPartPr>
      <w:docPartBody>
        <w:p w14:paraId="605F59E9">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es - GDH Word Document" ma:contentTypeID="0x0101008696D14171FA4CED8F032AD334D7A9EF009366E4DE624D8740821F4669FEAB879C" ma:contentTypeVersion="13" ma:contentTypeDescription="Maak een nieuw Word document." ma:contentTypeScope="" ma:versionID="1dbfd88d4fbd44ca752032e2f48f4a26">
  <xsd:schema xmlns:xsd="http://www.w3.org/2001/XMLSchema" xmlns:xs="http://www.w3.org/2001/XMLSchema" xmlns:p="http://schemas.microsoft.com/office/2006/metadata/properties" xmlns:ns2="5a270485-b602-4791-9fb5-656146125b0d" xmlns:ns3="ce06c9c6-25e4-4565-b258-072dcf8879c3" targetNamespace="http://schemas.microsoft.com/office/2006/metadata/properties" ma:root="true" ma:fieldsID="aa4c7d09fdab2508aaf4bee8210ffb9b" ns2:_="" ns3:_="">
    <xsd:import namespace="5a270485-b602-4791-9fb5-656146125b0d"/>
    <xsd:import namespace="ce06c9c6-25e4-4565-b258-072dcf8879c3"/>
    <xsd:element name="properties">
      <xsd:complexType>
        <xsd:sequence>
          <xsd:element name="documentManagement">
            <xsd:complexType>
              <xsd:all>
                <xsd:element ref="ns2:_dlc_DocId" minOccurs="0"/>
                <xsd:element ref="ns2:_dlc_DocIdUrl" minOccurs="0"/>
                <xsd:element ref="ns2:_dlc_DocIdPersistId" minOccurs="0"/>
                <xsd:element ref="ns2:ebb03eb60f1c456383d550cda2a2ac01" minOccurs="0"/>
                <xsd:element ref="ns2:TaxCatchAll" minOccurs="0"/>
                <xsd:element ref="ns2:TaxCatchAllLabel" minOccurs="0"/>
                <xsd:element ref="ns2:ofae577968ed4be8b7cfa6b3c1b2b2a3"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rensschrijver" minOccurs="0"/>
                <xsd:element ref="ns2:SharedWithUsers" minOccurs="0"/>
                <xsd:element ref="ns2: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0485-b602-4791-9fb5-656146125b0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bb03eb60f1c456383d550cda2a2ac01" ma:index="11" nillable="true" ma:taxonomy="true" ma:internalName="ebb03eb60f1c456383d550cda2a2ac01" ma:taxonomyFieldName="Teamtrefwoorden" ma:displayName="Teamtrefwoorden" ma:fieldId="{ebb03eb6-0f1c-4563-83d5-50cda2a2ac01}" ma:sspId="0f84c60b-fce4-43bd-9f97-923732063525" ma:termSetId="79245b8e-d008-496f-9f77-2f35c2780d4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0d618b8-aa21-46c5-9369-49b6a61b6eb7}" ma:internalName="TaxCatchAll" ma:showField="CatchAllData" ma:web="5a270485-b602-4791-9fb5-656146125b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0d618b8-aa21-46c5-9369-49b6a61b6eb7}" ma:internalName="TaxCatchAllLabel" ma:readOnly="true" ma:showField="CatchAllDataLabel" ma:web="5a270485-b602-4791-9fb5-656146125b0d">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5"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6c9c6-25e4-4565-b258-072dcf8879c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rensschrijver" ma:index="27" nillable="true" ma:displayName="rens schrijver" ma:format="Dropdown" ma:list="UserInfo" ma:SharePointGroup="0" ma:internalName="rensschrij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ae577968ed4be8b7cfa6b3c1b2b2a3 xmlns="5a270485-b602-4791-9fb5-656146125b0d">
      <Terms xmlns="http://schemas.microsoft.com/office/infopath/2007/PartnerControls"/>
    </ofae577968ed4be8b7cfa6b3c1b2b2a3>
    <ebb03eb60f1c456383d550cda2a2ac01 xmlns="5a270485-b602-4791-9fb5-656146125b0d">
      <Terms xmlns="http://schemas.microsoft.com/office/infopath/2007/PartnerControls"/>
    </ebb03eb60f1c456383d550cda2a2ac01>
    <TaxCatchAll xmlns="5a270485-b602-4791-9fb5-656146125b0d" xsi:nil="true"/>
    <TaxKeywordTaxHTField xmlns="5a270485-b602-4791-9fb5-656146125b0d">
      <Terms xmlns="http://schemas.microsoft.com/office/infopath/2007/PartnerControls"/>
    </TaxKeywordTaxHTField>
    <_dlc_DocId xmlns="5a270485-b602-4791-9fb5-656146125b0d">SP4RYPKF4NHQ-1405084159-460</_dlc_DocId>
    <_dlc_DocIdUrl xmlns="5a270485-b602-4791-9fb5-656146125b0d">
      <Url>https://denhaag.sharepoint.com/sites/Ombudsman_GDH/_layouts/15/DocIdRedir.aspx?ID=SP4RYPKF4NHQ-1405084159-460</Url>
      <Description>SP4RYPKF4NHQ-1405084159-460</Description>
    </_dlc_DocIdUrl>
    <rensschrijver xmlns="ce06c9c6-25e4-4565-b258-072dcf8879c3">
      <UserInfo>
        <DisplayName/>
        <AccountId xsi:nil="true"/>
        <AccountType/>
      </UserInfo>
    </rensschrijv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25B112-C275-44B7-8686-2A721FE48AC1}"/>
</file>

<file path=customXml/itemProps2.xml><?xml version="1.0" encoding="utf-8"?>
<ds:datastoreItem xmlns:ds="http://schemas.openxmlformats.org/officeDocument/2006/customXml" ds:itemID="{6A21E064-E389-42CE-B388-5CCD6EF50125}">
  <ds:schemaRefs>
    <ds:schemaRef ds:uri="http://schemas.microsoft.com/sharepoint/v3/contenttype/forms"/>
  </ds:schemaRefs>
</ds:datastoreItem>
</file>

<file path=customXml/itemProps3.xml><?xml version="1.0" encoding="utf-8"?>
<ds:datastoreItem xmlns:ds="http://schemas.openxmlformats.org/officeDocument/2006/customXml" ds:itemID="{1A0DE7A4-1EE1-4284-876C-1D79546C996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a270485-b602-4791-9fb5-656146125b0d"/>
    <ds:schemaRef ds:uri="http://schemas.openxmlformats.org/package/2006/metadata/core-properties"/>
    <ds:schemaRef ds:uri="ce06c9c6-25e4-4565-b258-072dcf8879c3"/>
    <ds:schemaRef ds:uri="http://www.w3.org/XML/1998/namespace"/>
    <ds:schemaRef ds:uri="http://purl.org/dc/dcmitype/"/>
  </ds:schemaRefs>
</ds:datastoreItem>
</file>

<file path=customXml/itemProps4.xml><?xml version="1.0" encoding="utf-8"?>
<ds:datastoreItem xmlns:ds="http://schemas.openxmlformats.org/officeDocument/2006/customXml" ds:itemID="{0A3C6BB4-B4E2-468C-BDA3-41C30E615B7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Gemeente Den Haag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Heij</dc:creator>
  <cp:keywords/>
  <dc:description/>
  <cp:lastModifiedBy>Rens Schrijver</cp:lastModifiedBy>
  <cp:revision>120</cp:revision>
  <dcterms:created xsi:type="dcterms:W3CDTF">2021-10-11T01:46:00Z</dcterms:created>
  <dcterms:modified xsi:type="dcterms:W3CDTF">2021-11-16T08:56:53Z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0x0101008696D14171FA4CED8F032AD334D7A9EF009366E4DE624D8740821F4669FEAB879C</vt:lpwstr>
  </property>
  <property fmtid="{D5CDD505-2E9C-101B-9397-08002B2CF9AE}" pid="3" name="_dlc_DocIdItemGuid">
    <vt:lpwstr>cc27658d-9715-493e-99a9-683a41185daa</vt:lpwstr>
  </property>
  <property fmtid="{D5CDD505-2E9C-101B-9397-08002B2CF9AE}" pid="4" name="TaxKeyword">
    <vt:lpwstr/>
  </property>
  <property fmtid="{D5CDD505-2E9C-101B-9397-08002B2CF9AE}" pid="5" name="Teamtrefwoorden">
    <vt:lpwstr/>
  </property>
  <property fmtid="{D5CDD505-2E9C-101B-9397-08002B2CF9AE}" pid="6" name="Documentsoort">
    <vt:lpwstr/>
  </property>
  <property fmtid="{D5CDD505-2E9C-101B-9397-08002B2CF9AE}" pid="7" name="iadc89b14e6f46d3bf0676593dca1557">
    <vt:lpwstr/>
  </property>
  <property fmtid="{D5CDD505-2E9C-101B-9397-08002B2CF9AE}" pid="8" name="Dossiertype">
    <vt:lpwstr/>
  </property>
</Properties>
</file>